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17646" w14:textId="479331AE" w:rsidR="00D404E2" w:rsidRDefault="005861AA" w:rsidP="00437057">
      <w:pPr>
        <w:spacing w:after="0" w:line="240" w:lineRule="auto"/>
        <w:jc w:val="both"/>
        <w:rPr>
          <w:rFonts w:ascii="Times New Roman" w:hAnsi="Times New Roman" w:cs="Times New Roman"/>
          <w:b/>
          <w:bCs/>
          <w:sz w:val="24"/>
          <w:szCs w:val="24"/>
        </w:rPr>
      </w:pPr>
      <w:r>
        <w:rPr>
          <w:noProof/>
        </w:rPr>
        <mc:AlternateContent>
          <mc:Choice Requires="wps">
            <w:drawing>
              <wp:anchor distT="0" distB="0" distL="114300" distR="114300" simplePos="0" relativeHeight="251663360" behindDoc="1" locked="0" layoutInCell="1" allowOverlap="1" wp14:anchorId="74E5B34E" wp14:editId="076F3D62">
                <wp:simplePos x="0" y="0"/>
                <wp:positionH relativeFrom="page">
                  <wp:posOffset>695570</wp:posOffset>
                </wp:positionH>
                <wp:positionV relativeFrom="page">
                  <wp:posOffset>125046</wp:posOffset>
                </wp:positionV>
                <wp:extent cx="6773333" cy="936978"/>
                <wp:effectExtent l="0" t="0" r="8890" b="3175"/>
                <wp:wrapNone/>
                <wp:docPr id="3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773333" cy="9369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B4DFAF" w14:textId="77777777" w:rsidR="005861AA" w:rsidRDefault="005861AA" w:rsidP="005861AA">
                            <w:pPr>
                              <w:spacing w:before="64"/>
                              <w:ind w:firstLine="364"/>
                              <w:rPr>
                                <w:b/>
                              </w:rPr>
                            </w:pPr>
                            <w:proofErr w:type="spellStart"/>
                            <w:r>
                              <w:rPr>
                                <w:b/>
                                <w:color w:val="FFC000"/>
                                <w:lang w:val="en-US"/>
                              </w:rPr>
                              <w:t>Jur</w:t>
                            </w:r>
                            <w:r>
                              <w:rPr>
                                <w:b/>
                                <w:color w:val="FFC000"/>
                              </w:rPr>
                              <w:t>nal</w:t>
                            </w:r>
                            <w:proofErr w:type="spellEnd"/>
                            <w:r>
                              <w:rPr>
                                <w:b/>
                                <w:color w:val="FFC000"/>
                                <w:spacing w:val="-8"/>
                              </w:rPr>
                              <w:t xml:space="preserve"> </w:t>
                            </w:r>
                            <w:r>
                              <w:rPr>
                                <w:b/>
                                <w:color w:val="FFC000"/>
                              </w:rPr>
                              <w:t>Pro</w:t>
                            </w:r>
                            <w:r>
                              <w:rPr>
                                <w:b/>
                                <w:color w:val="FFC000"/>
                                <w:spacing w:val="-4"/>
                              </w:rPr>
                              <w:t xml:space="preserve"> </w:t>
                            </w:r>
                            <w:r>
                              <w:rPr>
                                <w:b/>
                                <w:color w:val="FFC000"/>
                              </w:rPr>
                              <w:t>Hukum:</w:t>
                            </w:r>
                            <w:r w:rsidRPr="00E21E5D">
                              <w:rPr>
                                <w:noProof/>
                              </w:rPr>
                              <w:t xml:space="preserve"> </w:t>
                            </w:r>
                          </w:p>
                          <w:p w14:paraId="78F612D0" w14:textId="7C76BF8F" w:rsidR="005861AA" w:rsidRPr="00E21E5D" w:rsidRDefault="005861AA" w:rsidP="005861AA">
                            <w:pPr>
                              <w:spacing w:before="143"/>
                              <w:ind w:left="364" w:right="5279"/>
                              <w:rPr>
                                <w:spacing w:val="-42"/>
                                <w:sz w:val="18"/>
                              </w:rPr>
                            </w:pPr>
                            <w:proofErr w:type="spellStart"/>
                            <w:r>
                              <w:rPr>
                                <w:sz w:val="18"/>
                              </w:rPr>
                              <w:t>Jurnal</w:t>
                            </w:r>
                            <w:proofErr w:type="spellEnd"/>
                            <w:r>
                              <w:rPr>
                                <w:spacing w:val="-9"/>
                                <w:sz w:val="18"/>
                              </w:rPr>
                              <w:t xml:space="preserve"> </w:t>
                            </w:r>
                            <w:proofErr w:type="spellStart"/>
                            <w:r>
                              <w:rPr>
                                <w:sz w:val="18"/>
                              </w:rPr>
                              <w:t>Penelitian</w:t>
                            </w:r>
                            <w:proofErr w:type="spellEnd"/>
                            <w:r>
                              <w:rPr>
                                <w:spacing w:val="-11"/>
                                <w:sz w:val="18"/>
                              </w:rPr>
                              <w:t xml:space="preserve"> </w:t>
                            </w:r>
                            <w:proofErr w:type="spellStart"/>
                            <w:r>
                              <w:rPr>
                                <w:sz w:val="18"/>
                              </w:rPr>
                              <w:t>Bidang</w:t>
                            </w:r>
                            <w:proofErr w:type="spellEnd"/>
                            <w:r>
                              <w:rPr>
                                <w:spacing w:val="-10"/>
                                <w:sz w:val="18"/>
                              </w:rPr>
                              <w:t xml:space="preserve"> </w:t>
                            </w:r>
                            <w:r>
                              <w:rPr>
                                <w:sz w:val="18"/>
                              </w:rPr>
                              <w:t>Hukum</w:t>
                            </w:r>
                            <w:r>
                              <w:rPr>
                                <w:spacing w:val="-10"/>
                                <w:sz w:val="18"/>
                              </w:rPr>
                              <w:t xml:space="preserve"> </w:t>
                            </w:r>
                            <w:r>
                              <w:rPr>
                                <w:sz w:val="18"/>
                              </w:rPr>
                              <w:t>Universitas Gresik Volume</w:t>
                            </w:r>
                            <w:r>
                              <w:rPr>
                                <w:spacing w:val="-5"/>
                                <w:sz w:val="18"/>
                              </w:rPr>
                              <w:t xml:space="preserve"> </w:t>
                            </w:r>
                            <w:r>
                              <w:rPr>
                                <w:sz w:val="18"/>
                              </w:rPr>
                              <w:t>1</w:t>
                            </w:r>
                            <w:r>
                              <w:rPr>
                                <w:sz w:val="18"/>
                                <w:lang w:val="en-GB"/>
                              </w:rPr>
                              <w:t>2</w:t>
                            </w:r>
                            <w:r>
                              <w:rPr>
                                <w:sz w:val="18"/>
                              </w:rPr>
                              <w:t xml:space="preserve"> </w:t>
                            </w:r>
                            <w:proofErr w:type="spellStart"/>
                            <w:r>
                              <w:rPr>
                                <w:sz w:val="18"/>
                              </w:rPr>
                              <w:t>Nomor</w:t>
                            </w:r>
                            <w:proofErr w:type="spellEnd"/>
                            <w:r>
                              <w:rPr>
                                <w:sz w:val="18"/>
                              </w:rPr>
                              <w:t xml:space="preserve"> </w:t>
                            </w:r>
                            <w:r>
                              <w:rPr>
                                <w:sz w:val="18"/>
                                <w:lang w:val="en-GB"/>
                              </w:rPr>
                              <w:t>3</w:t>
                            </w:r>
                            <w:r>
                              <w:rPr>
                                <w:sz w:val="18"/>
                              </w:rPr>
                              <w:t xml:space="preserve">, </w:t>
                            </w:r>
                            <w:proofErr w:type="spellStart"/>
                            <w:r>
                              <w:rPr>
                                <w:sz w:val="18"/>
                                <w:lang w:val="en-GB"/>
                              </w:rPr>
                              <w:t>Maret</w:t>
                            </w:r>
                            <w:proofErr w:type="spellEnd"/>
                            <w:r>
                              <w:rPr>
                                <w:sz w:val="18"/>
                              </w:rPr>
                              <w:t xml:space="preserve"> 202</w:t>
                            </w:r>
                            <w:r>
                              <w:rPr>
                                <w:sz w:val="18"/>
                                <w:lang w:val="en-GB"/>
                              </w:rPr>
                              <w:t>3</w:t>
                            </w:r>
                            <w:r>
                              <w:rPr>
                                <w:sz w:val="18"/>
                              </w:rPr>
                              <w:t xml:space="preserve"> </w:t>
                            </w:r>
                            <w:proofErr w:type="spellStart"/>
                            <w:r>
                              <w:rPr>
                                <w:spacing w:val="-1"/>
                                <w:sz w:val="18"/>
                              </w:rPr>
                              <w:t>pISSN</w:t>
                            </w:r>
                            <w:proofErr w:type="spellEnd"/>
                            <w:r>
                              <w:rPr>
                                <w:sz w:val="18"/>
                              </w:rPr>
                              <w:t xml:space="preserve"> 2089-7146</w:t>
                            </w:r>
                            <w:r>
                              <w:rPr>
                                <w:spacing w:val="-11"/>
                                <w:sz w:val="18"/>
                              </w:rPr>
                              <w:t xml:space="preserve"> </w:t>
                            </w:r>
                            <w:r>
                              <w:rPr>
                                <w:sz w:val="18"/>
                              </w:rPr>
                              <w:t>-</w:t>
                            </w:r>
                            <w:r>
                              <w:rPr>
                                <w:spacing w:val="-5"/>
                                <w:sz w:val="18"/>
                              </w:rPr>
                              <w:t xml:space="preserve"> </w:t>
                            </w:r>
                            <w:proofErr w:type="spellStart"/>
                            <w:r>
                              <w:rPr>
                                <w:sz w:val="18"/>
                              </w:rPr>
                              <w:t>eISSN</w:t>
                            </w:r>
                            <w:proofErr w:type="spellEnd"/>
                            <w:r>
                              <w:rPr>
                                <w:spacing w:val="-3"/>
                                <w:sz w:val="18"/>
                              </w:rPr>
                              <w:t xml:space="preserve"> </w:t>
                            </w:r>
                            <w:r>
                              <w:rPr>
                                <w:sz w:val="18"/>
                              </w:rPr>
                              <w:t>2615-5567</w:t>
                            </w:r>
                          </w:p>
                          <w:p w14:paraId="133CB864" w14:textId="77777777" w:rsidR="005861AA" w:rsidRDefault="005861AA" w:rsidP="005861AA">
                            <w:pPr>
                              <w:spacing w:line="244" w:lineRule="auto"/>
                              <w:ind w:left="20" w:right="2862"/>
                              <w:rPr>
                                <w:rFonts w:ascii="Georgia"/>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E5B34E" id="_x0000_t202" coordsize="21600,21600" o:spt="202" path="m,l,21600r21600,l21600,xe">
                <v:stroke joinstyle="miter"/>
                <v:path gradientshapeok="t" o:connecttype="rect"/>
              </v:shapetype>
              <v:shape id="Text Box 1" o:spid="_x0000_s1026" type="#_x0000_t202" style="position:absolute;left:0;text-align:left;margin-left:54.75pt;margin-top:9.85pt;width:533.35pt;height:73.8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" filled="f" stroked="f">
                <v:path arrowok="t"/>
                <v:textbox inset="0,0,0,0">
                  <w:txbxContent>
                    <w:p w14:paraId="1FB4DFAF" w14:textId="77777777" w:rsidR="005861AA" w:rsidRDefault="005861AA" w:rsidP="005861AA">
                      <w:pPr>
                        <w:spacing w:before="64"/>
                        <w:ind w:firstLine="364"/>
                        <w:rPr>
                          <w:b/>
                        </w:rPr>
                      </w:pPr>
                      <w:proofErr w:type="spellStart"/>
                      <w:r>
                        <w:rPr>
                          <w:b/>
                          <w:color w:val="FFC000"/>
                          <w:lang w:val="en-US"/>
                        </w:rPr>
                        <w:t>Jur</w:t>
                      </w:r>
                      <w:r>
                        <w:rPr>
                          <w:b/>
                          <w:color w:val="FFC000"/>
                        </w:rPr>
                        <w:t>nal</w:t>
                      </w:r>
                      <w:proofErr w:type="spellEnd"/>
                      <w:r>
                        <w:rPr>
                          <w:b/>
                          <w:color w:val="FFC000"/>
                          <w:spacing w:val="-8"/>
                        </w:rPr>
                        <w:t xml:space="preserve"> </w:t>
                      </w:r>
                      <w:r>
                        <w:rPr>
                          <w:b/>
                          <w:color w:val="FFC000"/>
                        </w:rPr>
                        <w:t>Pro</w:t>
                      </w:r>
                      <w:r>
                        <w:rPr>
                          <w:b/>
                          <w:color w:val="FFC000"/>
                          <w:spacing w:val="-4"/>
                        </w:rPr>
                        <w:t xml:space="preserve"> </w:t>
                      </w:r>
                      <w:r>
                        <w:rPr>
                          <w:b/>
                          <w:color w:val="FFC000"/>
                        </w:rPr>
                        <w:t>Hukum:</w:t>
                      </w:r>
                      <w:r w:rsidRPr="00E21E5D">
                        <w:rPr>
                          <w:noProof/>
                        </w:rPr>
                        <w:t xml:space="preserve"> </w:t>
                      </w:r>
                    </w:p>
                    <w:p w14:paraId="78F612D0" w14:textId="7C76BF8F" w:rsidR="005861AA" w:rsidRPr="00E21E5D" w:rsidRDefault="005861AA" w:rsidP="005861AA">
                      <w:pPr>
                        <w:spacing w:before="143"/>
                        <w:ind w:left="364" w:right="5279"/>
                        <w:rPr>
                          <w:spacing w:val="-42"/>
                          <w:sz w:val="18"/>
                        </w:rPr>
                      </w:pPr>
                      <w:proofErr w:type="spellStart"/>
                      <w:r>
                        <w:rPr>
                          <w:sz w:val="18"/>
                        </w:rPr>
                        <w:t>Jurnal</w:t>
                      </w:r>
                      <w:proofErr w:type="spellEnd"/>
                      <w:r>
                        <w:rPr>
                          <w:spacing w:val="-9"/>
                          <w:sz w:val="18"/>
                        </w:rPr>
                        <w:t xml:space="preserve"> </w:t>
                      </w:r>
                      <w:proofErr w:type="spellStart"/>
                      <w:r>
                        <w:rPr>
                          <w:sz w:val="18"/>
                        </w:rPr>
                        <w:t>Penelitian</w:t>
                      </w:r>
                      <w:proofErr w:type="spellEnd"/>
                      <w:r>
                        <w:rPr>
                          <w:spacing w:val="-11"/>
                          <w:sz w:val="18"/>
                        </w:rPr>
                        <w:t xml:space="preserve"> </w:t>
                      </w:r>
                      <w:proofErr w:type="spellStart"/>
                      <w:r>
                        <w:rPr>
                          <w:sz w:val="18"/>
                        </w:rPr>
                        <w:t>Bidang</w:t>
                      </w:r>
                      <w:proofErr w:type="spellEnd"/>
                      <w:r>
                        <w:rPr>
                          <w:spacing w:val="-10"/>
                          <w:sz w:val="18"/>
                        </w:rPr>
                        <w:t xml:space="preserve"> </w:t>
                      </w:r>
                      <w:r>
                        <w:rPr>
                          <w:sz w:val="18"/>
                        </w:rPr>
                        <w:t>Hukum</w:t>
                      </w:r>
                      <w:r>
                        <w:rPr>
                          <w:spacing w:val="-10"/>
                          <w:sz w:val="18"/>
                        </w:rPr>
                        <w:t xml:space="preserve"> </w:t>
                      </w:r>
                      <w:r>
                        <w:rPr>
                          <w:sz w:val="18"/>
                        </w:rPr>
                        <w:t>Universitas Gresik Volume</w:t>
                      </w:r>
                      <w:r>
                        <w:rPr>
                          <w:spacing w:val="-5"/>
                          <w:sz w:val="18"/>
                        </w:rPr>
                        <w:t xml:space="preserve"> </w:t>
                      </w:r>
                      <w:r>
                        <w:rPr>
                          <w:sz w:val="18"/>
                        </w:rPr>
                        <w:t>1</w:t>
                      </w:r>
                      <w:r>
                        <w:rPr>
                          <w:sz w:val="18"/>
                          <w:lang w:val="en-GB"/>
                        </w:rPr>
                        <w:t>2</w:t>
                      </w:r>
                      <w:r>
                        <w:rPr>
                          <w:sz w:val="18"/>
                        </w:rPr>
                        <w:t xml:space="preserve"> </w:t>
                      </w:r>
                      <w:proofErr w:type="spellStart"/>
                      <w:r>
                        <w:rPr>
                          <w:sz w:val="18"/>
                        </w:rPr>
                        <w:t>Nomor</w:t>
                      </w:r>
                      <w:proofErr w:type="spellEnd"/>
                      <w:r>
                        <w:rPr>
                          <w:sz w:val="18"/>
                        </w:rPr>
                        <w:t xml:space="preserve"> </w:t>
                      </w:r>
                      <w:r>
                        <w:rPr>
                          <w:sz w:val="18"/>
                          <w:lang w:val="en-GB"/>
                        </w:rPr>
                        <w:t>3</w:t>
                      </w:r>
                      <w:r>
                        <w:rPr>
                          <w:sz w:val="18"/>
                        </w:rPr>
                        <w:t xml:space="preserve">, </w:t>
                      </w:r>
                      <w:proofErr w:type="spellStart"/>
                      <w:r>
                        <w:rPr>
                          <w:sz w:val="18"/>
                          <w:lang w:val="en-GB"/>
                        </w:rPr>
                        <w:t>Maret</w:t>
                      </w:r>
                      <w:proofErr w:type="spellEnd"/>
                      <w:r>
                        <w:rPr>
                          <w:sz w:val="18"/>
                        </w:rPr>
                        <w:t xml:space="preserve"> 202</w:t>
                      </w:r>
                      <w:r>
                        <w:rPr>
                          <w:sz w:val="18"/>
                          <w:lang w:val="en-GB"/>
                        </w:rPr>
                        <w:t>3</w:t>
                      </w:r>
                      <w:r>
                        <w:rPr>
                          <w:sz w:val="18"/>
                        </w:rPr>
                        <w:t xml:space="preserve"> </w:t>
                      </w:r>
                      <w:proofErr w:type="spellStart"/>
                      <w:r>
                        <w:rPr>
                          <w:spacing w:val="-1"/>
                          <w:sz w:val="18"/>
                        </w:rPr>
                        <w:t>pISSN</w:t>
                      </w:r>
                      <w:proofErr w:type="spellEnd"/>
                      <w:r>
                        <w:rPr>
                          <w:sz w:val="18"/>
                        </w:rPr>
                        <w:t xml:space="preserve"> 2089-7146</w:t>
                      </w:r>
                      <w:r>
                        <w:rPr>
                          <w:spacing w:val="-11"/>
                          <w:sz w:val="18"/>
                        </w:rPr>
                        <w:t xml:space="preserve"> </w:t>
                      </w:r>
                      <w:r>
                        <w:rPr>
                          <w:sz w:val="18"/>
                        </w:rPr>
                        <w:t>-</w:t>
                      </w:r>
                      <w:r>
                        <w:rPr>
                          <w:spacing w:val="-5"/>
                          <w:sz w:val="18"/>
                        </w:rPr>
                        <w:t xml:space="preserve"> </w:t>
                      </w:r>
                      <w:proofErr w:type="spellStart"/>
                      <w:r>
                        <w:rPr>
                          <w:sz w:val="18"/>
                        </w:rPr>
                        <w:t>eISSN</w:t>
                      </w:r>
                      <w:proofErr w:type="spellEnd"/>
                      <w:r>
                        <w:rPr>
                          <w:spacing w:val="-3"/>
                          <w:sz w:val="18"/>
                        </w:rPr>
                        <w:t xml:space="preserve"> </w:t>
                      </w:r>
                      <w:r>
                        <w:rPr>
                          <w:sz w:val="18"/>
                        </w:rPr>
                        <w:t>2615-5567</w:t>
                      </w:r>
                    </w:p>
                    <w:p w14:paraId="133CB864" w14:textId="77777777" w:rsidR="005861AA" w:rsidRDefault="005861AA" w:rsidP="005861AA">
                      <w:pPr>
                        <w:spacing w:line="244" w:lineRule="auto"/>
                        <w:ind w:left="20" w:right="2862"/>
                        <w:rPr>
                          <w:rFonts w:ascii="Georgia"/>
                          <w:sz w:val="20"/>
                        </w:rPr>
                      </w:pPr>
                    </w:p>
                  </w:txbxContent>
                </v:textbox>
                <w10:wrap anchorx="page" anchory="page"/>
              </v:shape>
            </w:pict>
          </mc:Fallback>
        </mc:AlternateContent>
      </w:r>
      <w:r w:rsidR="00840F8F">
        <w:rPr>
          <w:noProof/>
        </w:rPr>
        <w:drawing>
          <wp:anchor distT="0" distB="0" distL="114300" distR="114300" simplePos="0" relativeHeight="251661312" behindDoc="0" locked="0" layoutInCell="1" allowOverlap="1" wp14:anchorId="073BFE11" wp14:editId="479FCC49">
            <wp:simplePos x="0" y="0"/>
            <wp:positionH relativeFrom="column">
              <wp:posOffset>3914775</wp:posOffset>
            </wp:positionH>
            <wp:positionV relativeFrom="paragraph">
              <wp:posOffset>-657225</wp:posOffset>
            </wp:positionV>
            <wp:extent cx="1832610" cy="605790"/>
            <wp:effectExtent l="0" t="0" r="0" b="0"/>
            <wp:wrapNone/>
            <wp:docPr id="5" name="Gambar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32610" cy="605790"/>
                    </a:xfrm>
                    <a:prstGeom prst="rect">
                      <a:avLst/>
                    </a:prstGeom>
                  </pic:spPr>
                </pic:pic>
              </a:graphicData>
            </a:graphic>
            <wp14:sizeRelH relativeFrom="page">
              <wp14:pctWidth>0</wp14:pctWidth>
            </wp14:sizeRelH>
            <wp14:sizeRelV relativeFrom="page">
              <wp14:pctHeight>0</wp14:pctHeight>
            </wp14:sizeRelV>
          </wp:anchor>
        </w:drawing>
      </w:r>
    </w:p>
    <w:p w14:paraId="33E9CDF2" w14:textId="58D6F25F" w:rsidR="00437057" w:rsidRDefault="00437057" w:rsidP="00437057">
      <w:pPr>
        <w:pBdr>
          <w:top w:val="single" w:sz="4" w:space="1" w:color="auto"/>
        </w:pBdr>
        <w:spacing w:after="0"/>
        <w:jc w:val="center"/>
        <w:rPr>
          <w:rFonts w:ascii="Times New Roman" w:hAnsi="Times New Roman" w:cs="Times New Roman"/>
          <w:b/>
          <w:bCs/>
          <w:sz w:val="24"/>
          <w:szCs w:val="24"/>
        </w:rPr>
      </w:pPr>
    </w:p>
    <w:p w14:paraId="6C35A7BA" w14:textId="76C7DA58" w:rsidR="00D3013C" w:rsidRPr="007F47F6" w:rsidRDefault="00F27344" w:rsidP="00883588">
      <w:pPr>
        <w:spacing w:after="0"/>
        <w:jc w:val="center"/>
        <w:rPr>
          <w:rFonts w:ascii="Times New Roman" w:hAnsi="Times New Roman" w:cs="Times New Roman"/>
          <w:b/>
          <w:bCs/>
          <w:sz w:val="24"/>
          <w:szCs w:val="24"/>
        </w:rPr>
      </w:pPr>
      <w:r w:rsidRPr="00476C48">
        <w:rPr>
          <w:rFonts w:ascii="Times New Roman" w:hAnsi="Times New Roman" w:cs="Times New Roman"/>
          <w:b/>
          <w:bCs/>
          <w:sz w:val="24"/>
          <w:szCs w:val="24"/>
        </w:rPr>
        <w:t>PENEGAKAN HUKUM TERHADAP OKNUM YANG MEMALSUKAN SURAT POLYMERASE CHAIM REACTION (P</w:t>
      </w:r>
      <w:r>
        <w:rPr>
          <w:rFonts w:ascii="Times New Roman" w:hAnsi="Times New Roman" w:cs="Times New Roman"/>
          <w:b/>
          <w:bCs/>
          <w:sz w:val="24"/>
          <w:szCs w:val="24"/>
        </w:rPr>
        <w:t>CR</w:t>
      </w:r>
      <w:r w:rsidRPr="00476C48">
        <w:rPr>
          <w:rFonts w:ascii="Times New Roman" w:hAnsi="Times New Roman" w:cs="Times New Roman"/>
          <w:b/>
          <w:bCs/>
          <w:sz w:val="24"/>
          <w:szCs w:val="24"/>
        </w:rPr>
        <w:t xml:space="preserve">) </w:t>
      </w:r>
      <w:r>
        <w:rPr>
          <w:rFonts w:ascii="Times New Roman" w:hAnsi="Times New Roman" w:cs="Times New Roman"/>
          <w:b/>
          <w:bCs/>
          <w:sz w:val="24"/>
          <w:szCs w:val="24"/>
        </w:rPr>
        <w:t>D</w:t>
      </w:r>
      <w:r w:rsidRPr="00476C48">
        <w:rPr>
          <w:rFonts w:ascii="Times New Roman" w:hAnsi="Times New Roman" w:cs="Times New Roman"/>
          <w:b/>
          <w:bCs/>
          <w:sz w:val="24"/>
          <w:szCs w:val="24"/>
        </w:rPr>
        <w:t>I MASA PANDEMI COVID 19</w:t>
      </w:r>
    </w:p>
    <w:p w14:paraId="2081BBB8" w14:textId="556BB8D1" w:rsidR="00883588" w:rsidRDefault="00883588" w:rsidP="00883588">
      <w:pPr>
        <w:spacing w:after="0"/>
        <w:jc w:val="center"/>
        <w:rPr>
          <w:rFonts w:ascii="Times New Roman" w:hAnsi="Times New Roman" w:cs="Times New Roman"/>
          <w:b/>
          <w:bCs/>
          <w:sz w:val="24"/>
          <w:szCs w:val="24"/>
        </w:rPr>
      </w:pPr>
    </w:p>
    <w:p w14:paraId="6170824E" w14:textId="52F100ED" w:rsidR="00D3013C" w:rsidRPr="00476C48" w:rsidRDefault="00476C48" w:rsidP="00883588">
      <w:pPr>
        <w:spacing w:after="0"/>
        <w:jc w:val="center"/>
        <w:rPr>
          <w:rFonts w:ascii="Times New Roman" w:hAnsi="Times New Roman" w:cs="Times New Roman"/>
          <w:b/>
          <w:bCs/>
          <w:sz w:val="24"/>
          <w:szCs w:val="24"/>
          <w:vertAlign w:val="superscript"/>
        </w:rPr>
      </w:pPr>
      <w:proofErr w:type="spellStart"/>
      <w:r w:rsidRPr="00476C48">
        <w:rPr>
          <w:rFonts w:ascii="Times New Roman" w:hAnsi="Times New Roman" w:cs="Times New Roman"/>
          <w:b/>
          <w:bCs/>
          <w:sz w:val="24"/>
          <w:szCs w:val="24"/>
        </w:rPr>
        <w:t>Nopesius</w:t>
      </w:r>
      <w:proofErr w:type="spellEnd"/>
      <w:r w:rsidRPr="00476C48">
        <w:rPr>
          <w:rFonts w:ascii="Times New Roman" w:hAnsi="Times New Roman" w:cs="Times New Roman"/>
          <w:b/>
          <w:bCs/>
          <w:sz w:val="24"/>
          <w:szCs w:val="24"/>
        </w:rPr>
        <w:t xml:space="preserve"> Bawembang</w:t>
      </w:r>
      <w:r w:rsidR="007F47F6">
        <w:rPr>
          <w:rFonts w:ascii="Times New Roman" w:hAnsi="Times New Roman" w:cs="Times New Roman"/>
          <w:b/>
          <w:bCs/>
          <w:sz w:val="24"/>
          <w:szCs w:val="24"/>
          <w:vertAlign w:val="superscript"/>
        </w:rPr>
        <w:t>1</w:t>
      </w:r>
      <w:r w:rsidR="007F47F6">
        <w:rPr>
          <w:rFonts w:ascii="Times New Roman" w:hAnsi="Times New Roman" w:cs="Times New Roman"/>
          <w:b/>
          <w:bCs/>
          <w:sz w:val="24"/>
          <w:szCs w:val="24"/>
        </w:rPr>
        <w:t>,</w:t>
      </w:r>
      <w:r w:rsidR="008E02B4" w:rsidRPr="008E02B4">
        <w:rPr>
          <w:rFonts w:ascii="Times New Roman" w:hAnsi="Times New Roman" w:cs="Times New Roman"/>
          <w:b/>
          <w:bCs/>
          <w:sz w:val="24"/>
          <w:szCs w:val="24"/>
        </w:rPr>
        <w:t xml:space="preserve"> </w:t>
      </w:r>
      <w:proofErr w:type="spellStart"/>
      <w:r w:rsidRPr="00476C48">
        <w:rPr>
          <w:rFonts w:ascii="Times New Roman" w:hAnsi="Times New Roman" w:cs="Times New Roman"/>
          <w:b/>
          <w:bCs/>
          <w:sz w:val="24"/>
          <w:szCs w:val="24"/>
        </w:rPr>
        <w:t>Rinny</w:t>
      </w:r>
      <w:proofErr w:type="spellEnd"/>
      <w:r w:rsidRPr="00476C48">
        <w:rPr>
          <w:rFonts w:ascii="Times New Roman" w:hAnsi="Times New Roman" w:cs="Times New Roman"/>
          <w:b/>
          <w:bCs/>
          <w:sz w:val="24"/>
          <w:szCs w:val="24"/>
        </w:rPr>
        <w:t xml:space="preserve"> Ante</w:t>
      </w:r>
      <w:r w:rsidR="007F47F6">
        <w:rPr>
          <w:rFonts w:ascii="Times New Roman" w:hAnsi="Times New Roman" w:cs="Times New Roman"/>
          <w:b/>
          <w:bCs/>
          <w:sz w:val="24"/>
          <w:szCs w:val="24"/>
          <w:vertAlign w:val="superscript"/>
        </w:rPr>
        <w:t>2</w:t>
      </w:r>
      <w:r>
        <w:rPr>
          <w:rFonts w:ascii="Times New Roman" w:hAnsi="Times New Roman" w:cs="Times New Roman"/>
          <w:b/>
          <w:bCs/>
          <w:sz w:val="24"/>
          <w:szCs w:val="24"/>
        </w:rPr>
        <w:t xml:space="preserve">, </w:t>
      </w:r>
      <w:proofErr w:type="spellStart"/>
      <w:r w:rsidRPr="00476C48">
        <w:rPr>
          <w:rFonts w:ascii="Times New Roman" w:hAnsi="Times New Roman" w:cs="Times New Roman"/>
          <w:b/>
          <w:bCs/>
          <w:sz w:val="24"/>
          <w:szCs w:val="24"/>
        </w:rPr>
        <w:t>Joice</w:t>
      </w:r>
      <w:proofErr w:type="spellEnd"/>
      <w:r w:rsidRPr="00476C48">
        <w:rPr>
          <w:rFonts w:ascii="Times New Roman" w:hAnsi="Times New Roman" w:cs="Times New Roman"/>
          <w:b/>
          <w:bCs/>
          <w:sz w:val="24"/>
          <w:szCs w:val="24"/>
        </w:rPr>
        <w:t xml:space="preserve"> Umboh</w:t>
      </w:r>
      <w:r>
        <w:rPr>
          <w:rFonts w:ascii="Times New Roman" w:hAnsi="Times New Roman" w:cs="Times New Roman"/>
          <w:b/>
          <w:bCs/>
          <w:sz w:val="24"/>
          <w:szCs w:val="24"/>
          <w:vertAlign w:val="superscript"/>
        </w:rPr>
        <w:t>3</w:t>
      </w:r>
      <w:r>
        <w:rPr>
          <w:rFonts w:ascii="Times New Roman" w:hAnsi="Times New Roman" w:cs="Times New Roman"/>
          <w:b/>
          <w:bCs/>
          <w:sz w:val="24"/>
          <w:szCs w:val="24"/>
        </w:rPr>
        <w:t xml:space="preserve">, </w:t>
      </w:r>
      <w:proofErr w:type="spellStart"/>
      <w:r w:rsidRPr="00476C48">
        <w:rPr>
          <w:rFonts w:ascii="Times New Roman" w:hAnsi="Times New Roman" w:cs="Times New Roman"/>
          <w:b/>
          <w:bCs/>
          <w:sz w:val="24"/>
          <w:szCs w:val="24"/>
        </w:rPr>
        <w:t>Kristiane</w:t>
      </w:r>
      <w:proofErr w:type="spellEnd"/>
      <w:r w:rsidRPr="00476C48">
        <w:rPr>
          <w:rFonts w:ascii="Times New Roman" w:hAnsi="Times New Roman" w:cs="Times New Roman"/>
          <w:b/>
          <w:bCs/>
          <w:sz w:val="24"/>
          <w:szCs w:val="24"/>
        </w:rPr>
        <w:t xml:space="preserve"> A. Paendong</w:t>
      </w:r>
      <w:r>
        <w:rPr>
          <w:rFonts w:ascii="Times New Roman" w:hAnsi="Times New Roman" w:cs="Times New Roman"/>
          <w:b/>
          <w:bCs/>
          <w:sz w:val="24"/>
          <w:szCs w:val="24"/>
          <w:vertAlign w:val="superscript"/>
        </w:rPr>
        <w:t>4</w:t>
      </w:r>
      <w:r>
        <w:rPr>
          <w:rFonts w:ascii="Times New Roman" w:hAnsi="Times New Roman" w:cs="Times New Roman"/>
          <w:b/>
          <w:bCs/>
          <w:sz w:val="24"/>
          <w:szCs w:val="24"/>
        </w:rPr>
        <w:t xml:space="preserve">, </w:t>
      </w:r>
      <w:r w:rsidRPr="00476C48">
        <w:rPr>
          <w:rFonts w:ascii="Times New Roman" w:hAnsi="Times New Roman" w:cs="Times New Roman"/>
          <w:b/>
          <w:bCs/>
          <w:sz w:val="24"/>
          <w:szCs w:val="24"/>
        </w:rPr>
        <w:t>Herts Taunaumang</w:t>
      </w:r>
      <w:r>
        <w:rPr>
          <w:rFonts w:ascii="Times New Roman" w:hAnsi="Times New Roman" w:cs="Times New Roman"/>
          <w:b/>
          <w:bCs/>
          <w:sz w:val="24"/>
          <w:szCs w:val="24"/>
          <w:vertAlign w:val="superscript"/>
        </w:rPr>
        <w:t>5</w:t>
      </w:r>
    </w:p>
    <w:p w14:paraId="3443CE5E" w14:textId="6C52247E" w:rsidR="00D3013C" w:rsidRDefault="00AE3C89" w:rsidP="00883588">
      <w:pPr>
        <w:spacing w:after="0"/>
        <w:jc w:val="center"/>
        <w:rPr>
          <w:rFonts w:ascii="Times New Roman" w:hAnsi="Times New Roman" w:cs="Times New Roman"/>
          <w:sz w:val="24"/>
          <w:szCs w:val="24"/>
        </w:rPr>
      </w:pPr>
      <w:r w:rsidRPr="00AE3C89">
        <w:rPr>
          <w:rFonts w:ascii="Times New Roman" w:hAnsi="Times New Roman" w:cs="Times New Roman"/>
          <w:sz w:val="24"/>
          <w:szCs w:val="24"/>
        </w:rPr>
        <w:t>Universitas Kristen Indonesia Tomohon</w:t>
      </w:r>
      <w:r w:rsidR="007F47F6">
        <w:rPr>
          <w:rFonts w:ascii="Times New Roman" w:hAnsi="Times New Roman" w:cs="Times New Roman"/>
          <w:sz w:val="24"/>
          <w:szCs w:val="24"/>
          <w:vertAlign w:val="superscript"/>
        </w:rPr>
        <w:t>1</w:t>
      </w:r>
      <w:r>
        <w:rPr>
          <w:rFonts w:ascii="Times New Roman" w:hAnsi="Times New Roman" w:cs="Times New Roman"/>
          <w:sz w:val="24"/>
          <w:szCs w:val="24"/>
          <w:vertAlign w:val="superscript"/>
        </w:rPr>
        <w:t>,2,3,4,5</w:t>
      </w:r>
    </w:p>
    <w:p w14:paraId="1FEC6437" w14:textId="7AA9A544" w:rsidR="00BA1CA8" w:rsidRPr="00AE3C89" w:rsidRDefault="00BA1CA8" w:rsidP="00AE3C89">
      <w:pPr>
        <w:spacing w:after="0"/>
        <w:jc w:val="center"/>
        <w:rPr>
          <w:rFonts w:ascii="Times New Roman" w:hAnsi="Times New Roman" w:cs="Times New Roman"/>
          <w:sz w:val="24"/>
          <w:szCs w:val="24"/>
          <w:vertAlign w:val="superscript"/>
        </w:rPr>
      </w:pPr>
      <w:r w:rsidRPr="00BA1CA8">
        <w:rPr>
          <w:rFonts w:ascii="Times New Roman" w:hAnsi="Times New Roman" w:cs="Times New Roman"/>
          <w:sz w:val="24"/>
          <w:szCs w:val="24"/>
        </w:rPr>
        <w:t xml:space="preserve">Email : </w:t>
      </w:r>
      <w:r w:rsidR="00AE3C89" w:rsidRPr="00AE3C89">
        <w:rPr>
          <w:rFonts w:ascii="Times New Roman" w:hAnsi="Times New Roman" w:cs="Times New Roman"/>
          <w:sz w:val="24"/>
          <w:szCs w:val="24"/>
        </w:rPr>
        <w:t>nopesiusb@gmail.com</w:t>
      </w:r>
      <w:r w:rsidR="007F47F6">
        <w:rPr>
          <w:rFonts w:ascii="Times New Roman" w:hAnsi="Times New Roman" w:cs="Times New Roman"/>
          <w:sz w:val="24"/>
          <w:szCs w:val="24"/>
          <w:vertAlign w:val="superscript"/>
        </w:rPr>
        <w:t>1</w:t>
      </w:r>
      <w:r w:rsidR="007F47F6">
        <w:rPr>
          <w:rFonts w:ascii="Times New Roman" w:hAnsi="Times New Roman" w:cs="Times New Roman"/>
          <w:sz w:val="24"/>
          <w:szCs w:val="24"/>
        </w:rPr>
        <w:t xml:space="preserve">, </w:t>
      </w:r>
      <w:r w:rsidR="00AE3C89" w:rsidRPr="00AE3C89">
        <w:rPr>
          <w:rFonts w:ascii="Times New Roman" w:hAnsi="Times New Roman" w:cs="Times New Roman"/>
          <w:sz w:val="24"/>
          <w:szCs w:val="24"/>
        </w:rPr>
        <w:t>rinnyante79@gmail.com</w:t>
      </w:r>
      <w:r w:rsidR="007F47F6">
        <w:rPr>
          <w:rFonts w:ascii="Times New Roman" w:hAnsi="Times New Roman" w:cs="Times New Roman"/>
          <w:sz w:val="24"/>
          <w:szCs w:val="24"/>
          <w:vertAlign w:val="superscript"/>
        </w:rPr>
        <w:t>2</w:t>
      </w:r>
      <w:r w:rsidR="00AE3C89">
        <w:rPr>
          <w:rFonts w:ascii="Times New Roman" w:hAnsi="Times New Roman" w:cs="Times New Roman"/>
          <w:sz w:val="24"/>
          <w:szCs w:val="24"/>
        </w:rPr>
        <w:t xml:space="preserve">, </w:t>
      </w:r>
      <w:r w:rsidR="00AE3C89" w:rsidRPr="00AE3C89">
        <w:rPr>
          <w:rFonts w:ascii="Times New Roman" w:hAnsi="Times New Roman" w:cs="Times New Roman"/>
          <w:sz w:val="24"/>
          <w:szCs w:val="24"/>
        </w:rPr>
        <w:t>joiceumboh85@gmail.com</w:t>
      </w:r>
      <w:r w:rsidR="00AE3C89">
        <w:rPr>
          <w:rFonts w:ascii="Times New Roman" w:hAnsi="Times New Roman" w:cs="Times New Roman"/>
          <w:sz w:val="24"/>
          <w:szCs w:val="24"/>
          <w:vertAlign w:val="superscript"/>
        </w:rPr>
        <w:t>3</w:t>
      </w:r>
      <w:r w:rsidR="00AE3C89">
        <w:rPr>
          <w:rFonts w:ascii="Times New Roman" w:hAnsi="Times New Roman" w:cs="Times New Roman"/>
          <w:sz w:val="24"/>
          <w:szCs w:val="24"/>
        </w:rPr>
        <w:t xml:space="preserve">, </w:t>
      </w:r>
      <w:r w:rsidR="00AE3C89" w:rsidRPr="00AE3C89">
        <w:rPr>
          <w:rFonts w:ascii="Times New Roman" w:hAnsi="Times New Roman" w:cs="Times New Roman"/>
          <w:sz w:val="24"/>
          <w:szCs w:val="24"/>
        </w:rPr>
        <w:t>kristianepaendong1989@gmail.com</w:t>
      </w:r>
      <w:r w:rsidR="00AE3C89">
        <w:rPr>
          <w:rFonts w:ascii="Times New Roman" w:hAnsi="Times New Roman" w:cs="Times New Roman"/>
          <w:sz w:val="24"/>
          <w:szCs w:val="24"/>
          <w:vertAlign w:val="superscript"/>
        </w:rPr>
        <w:t>4</w:t>
      </w:r>
      <w:r w:rsidR="00AE3C89">
        <w:rPr>
          <w:rFonts w:ascii="Times New Roman" w:hAnsi="Times New Roman" w:cs="Times New Roman"/>
          <w:sz w:val="24"/>
          <w:szCs w:val="24"/>
        </w:rPr>
        <w:t xml:space="preserve">, </w:t>
      </w:r>
      <w:r w:rsidR="00AE3C89" w:rsidRPr="00AE3C89">
        <w:rPr>
          <w:rFonts w:ascii="Times New Roman" w:hAnsi="Times New Roman" w:cs="Times New Roman"/>
          <w:sz w:val="24"/>
          <w:szCs w:val="24"/>
        </w:rPr>
        <w:t>taunaumangh@gmail.com</w:t>
      </w:r>
      <w:r w:rsidR="00AE3C89">
        <w:rPr>
          <w:rFonts w:ascii="Times New Roman" w:hAnsi="Times New Roman" w:cs="Times New Roman"/>
          <w:sz w:val="24"/>
          <w:szCs w:val="24"/>
          <w:vertAlign w:val="superscript"/>
        </w:rPr>
        <w:t>5</w:t>
      </w:r>
    </w:p>
    <w:p w14:paraId="5215197A" w14:textId="77777777" w:rsidR="00BA1CA8" w:rsidRDefault="00BA1CA8" w:rsidP="002627AE">
      <w:pPr>
        <w:spacing w:after="0"/>
        <w:jc w:val="center"/>
        <w:rPr>
          <w:rFonts w:ascii="Times New Roman" w:hAnsi="Times New Roman" w:cs="Times New Roman"/>
          <w:b/>
          <w:bCs/>
          <w:sz w:val="24"/>
          <w:szCs w:val="24"/>
        </w:rPr>
      </w:pPr>
    </w:p>
    <w:p w14:paraId="4EED52D5" w14:textId="79491734" w:rsidR="002627AE" w:rsidRPr="00437057" w:rsidRDefault="00437057" w:rsidP="003D5265">
      <w:pPr>
        <w:spacing w:after="0"/>
        <w:jc w:val="center"/>
        <w:rPr>
          <w:rFonts w:ascii="Times New Roman" w:hAnsi="Times New Roman" w:cs="Times New Roman"/>
          <w:b/>
          <w:bCs/>
          <w:sz w:val="20"/>
          <w:szCs w:val="20"/>
        </w:rPr>
      </w:pPr>
      <w:r w:rsidRPr="00437057">
        <w:rPr>
          <w:rFonts w:ascii="Times New Roman" w:hAnsi="Times New Roman" w:cs="Times New Roman"/>
          <w:b/>
          <w:bCs/>
          <w:sz w:val="20"/>
          <w:szCs w:val="20"/>
        </w:rPr>
        <w:t>ABSTRAK</w:t>
      </w:r>
    </w:p>
    <w:p w14:paraId="7DEE8C8F" w14:textId="543DEF6B" w:rsidR="002627AE" w:rsidRPr="00437057" w:rsidRDefault="00476C48" w:rsidP="003D5265">
      <w:pPr>
        <w:spacing w:after="0"/>
        <w:jc w:val="both"/>
        <w:rPr>
          <w:rFonts w:ascii="Times New Roman" w:hAnsi="Times New Roman" w:cs="Times New Roman"/>
          <w:sz w:val="20"/>
          <w:szCs w:val="20"/>
        </w:rPr>
      </w:pPr>
      <w:r w:rsidRPr="00476C48">
        <w:rPr>
          <w:rFonts w:ascii="Times New Roman" w:hAnsi="Times New Roman" w:cs="Times New Roman"/>
          <w:sz w:val="20"/>
          <w:szCs w:val="20"/>
        </w:rPr>
        <w:t xml:space="preserve">Di masa </w:t>
      </w:r>
      <w:proofErr w:type="spellStart"/>
      <w:r w:rsidRPr="00476C48">
        <w:rPr>
          <w:rFonts w:ascii="Times New Roman" w:hAnsi="Times New Roman" w:cs="Times New Roman"/>
          <w:sz w:val="20"/>
          <w:szCs w:val="20"/>
        </w:rPr>
        <w:t>pandemi</w:t>
      </w:r>
      <w:proofErr w:type="spellEnd"/>
      <w:r w:rsidRPr="00476C48">
        <w:rPr>
          <w:rFonts w:ascii="Times New Roman" w:hAnsi="Times New Roman" w:cs="Times New Roman"/>
          <w:sz w:val="20"/>
          <w:szCs w:val="20"/>
        </w:rPr>
        <w:t xml:space="preserve"> Covid-19 </w:t>
      </w:r>
      <w:proofErr w:type="spellStart"/>
      <w:r w:rsidRPr="00476C48">
        <w:rPr>
          <w:rFonts w:ascii="Times New Roman" w:hAnsi="Times New Roman" w:cs="Times New Roman"/>
          <w:sz w:val="20"/>
          <w:szCs w:val="20"/>
        </w:rPr>
        <w:t>menimbulkan</w:t>
      </w:r>
      <w:proofErr w:type="spellEnd"/>
      <w:r w:rsidRPr="00476C48">
        <w:rPr>
          <w:rFonts w:ascii="Times New Roman" w:hAnsi="Times New Roman" w:cs="Times New Roman"/>
          <w:sz w:val="20"/>
          <w:szCs w:val="20"/>
        </w:rPr>
        <w:t xml:space="preserve"> </w:t>
      </w:r>
      <w:proofErr w:type="spellStart"/>
      <w:r w:rsidRPr="00476C48">
        <w:rPr>
          <w:rFonts w:ascii="Times New Roman" w:hAnsi="Times New Roman" w:cs="Times New Roman"/>
          <w:sz w:val="20"/>
          <w:szCs w:val="20"/>
        </w:rPr>
        <w:t>kejahatan</w:t>
      </w:r>
      <w:proofErr w:type="spellEnd"/>
      <w:r w:rsidRPr="00476C48">
        <w:rPr>
          <w:rFonts w:ascii="Times New Roman" w:hAnsi="Times New Roman" w:cs="Times New Roman"/>
          <w:sz w:val="20"/>
          <w:szCs w:val="20"/>
        </w:rPr>
        <w:t xml:space="preserve"> </w:t>
      </w:r>
      <w:proofErr w:type="spellStart"/>
      <w:r w:rsidRPr="00476C48">
        <w:rPr>
          <w:rFonts w:ascii="Times New Roman" w:hAnsi="Times New Roman" w:cs="Times New Roman"/>
          <w:sz w:val="20"/>
          <w:szCs w:val="20"/>
        </w:rPr>
        <w:t>baru</w:t>
      </w:r>
      <w:proofErr w:type="spellEnd"/>
      <w:r w:rsidRPr="00476C48">
        <w:rPr>
          <w:rFonts w:ascii="Times New Roman" w:hAnsi="Times New Roman" w:cs="Times New Roman"/>
          <w:sz w:val="20"/>
          <w:szCs w:val="20"/>
        </w:rPr>
        <w:t xml:space="preserve"> </w:t>
      </w:r>
      <w:proofErr w:type="spellStart"/>
      <w:r w:rsidRPr="00476C48">
        <w:rPr>
          <w:rFonts w:ascii="Times New Roman" w:hAnsi="Times New Roman" w:cs="Times New Roman"/>
          <w:sz w:val="20"/>
          <w:szCs w:val="20"/>
        </w:rPr>
        <w:t>yaitu</w:t>
      </w:r>
      <w:proofErr w:type="spellEnd"/>
      <w:r w:rsidRPr="00476C48">
        <w:rPr>
          <w:rFonts w:ascii="Times New Roman" w:hAnsi="Times New Roman" w:cs="Times New Roman"/>
          <w:sz w:val="20"/>
          <w:szCs w:val="20"/>
        </w:rPr>
        <w:t xml:space="preserve"> </w:t>
      </w:r>
      <w:proofErr w:type="spellStart"/>
      <w:r w:rsidRPr="00476C48">
        <w:rPr>
          <w:rFonts w:ascii="Times New Roman" w:hAnsi="Times New Roman" w:cs="Times New Roman"/>
          <w:sz w:val="20"/>
          <w:szCs w:val="20"/>
        </w:rPr>
        <w:t>pemalsuan</w:t>
      </w:r>
      <w:proofErr w:type="spellEnd"/>
      <w:r w:rsidRPr="00476C48">
        <w:rPr>
          <w:rFonts w:ascii="Times New Roman" w:hAnsi="Times New Roman" w:cs="Times New Roman"/>
          <w:sz w:val="20"/>
          <w:szCs w:val="20"/>
        </w:rPr>
        <w:t xml:space="preserve"> </w:t>
      </w:r>
      <w:proofErr w:type="spellStart"/>
      <w:r w:rsidRPr="00476C48">
        <w:rPr>
          <w:rFonts w:ascii="Times New Roman" w:hAnsi="Times New Roman" w:cs="Times New Roman"/>
          <w:sz w:val="20"/>
          <w:szCs w:val="20"/>
        </w:rPr>
        <w:t>surat</w:t>
      </w:r>
      <w:proofErr w:type="spellEnd"/>
      <w:r w:rsidRPr="00476C48">
        <w:rPr>
          <w:rFonts w:ascii="Times New Roman" w:hAnsi="Times New Roman" w:cs="Times New Roman"/>
          <w:sz w:val="20"/>
          <w:szCs w:val="20"/>
        </w:rPr>
        <w:t xml:space="preserve"> Polymerase Chaim Reaction (PCR) </w:t>
      </w:r>
      <w:proofErr w:type="spellStart"/>
      <w:r w:rsidRPr="00476C48">
        <w:rPr>
          <w:rFonts w:ascii="Times New Roman" w:hAnsi="Times New Roman" w:cs="Times New Roman"/>
          <w:sz w:val="20"/>
          <w:szCs w:val="20"/>
        </w:rPr>
        <w:t>negatif</w:t>
      </w:r>
      <w:proofErr w:type="spellEnd"/>
      <w:r w:rsidRPr="00476C48">
        <w:rPr>
          <w:rFonts w:ascii="Times New Roman" w:hAnsi="Times New Roman" w:cs="Times New Roman"/>
          <w:sz w:val="20"/>
          <w:szCs w:val="20"/>
        </w:rPr>
        <w:t xml:space="preserve"> Covid-19. Tindakan </w:t>
      </w:r>
      <w:proofErr w:type="spellStart"/>
      <w:r w:rsidRPr="00476C48">
        <w:rPr>
          <w:rFonts w:ascii="Times New Roman" w:hAnsi="Times New Roman" w:cs="Times New Roman"/>
          <w:sz w:val="20"/>
          <w:szCs w:val="20"/>
        </w:rPr>
        <w:t>ini</w:t>
      </w:r>
      <w:proofErr w:type="spellEnd"/>
      <w:r w:rsidRPr="00476C48">
        <w:rPr>
          <w:rFonts w:ascii="Times New Roman" w:hAnsi="Times New Roman" w:cs="Times New Roman"/>
          <w:sz w:val="20"/>
          <w:szCs w:val="20"/>
        </w:rPr>
        <w:t xml:space="preserve"> </w:t>
      </w:r>
      <w:proofErr w:type="spellStart"/>
      <w:r w:rsidRPr="00476C48">
        <w:rPr>
          <w:rFonts w:ascii="Times New Roman" w:hAnsi="Times New Roman" w:cs="Times New Roman"/>
          <w:sz w:val="20"/>
          <w:szCs w:val="20"/>
        </w:rPr>
        <w:t>dilakukan</w:t>
      </w:r>
      <w:proofErr w:type="spellEnd"/>
      <w:r w:rsidRPr="00476C48">
        <w:rPr>
          <w:rFonts w:ascii="Times New Roman" w:hAnsi="Times New Roman" w:cs="Times New Roman"/>
          <w:sz w:val="20"/>
          <w:szCs w:val="20"/>
        </w:rPr>
        <w:t xml:space="preserve"> </w:t>
      </w:r>
      <w:proofErr w:type="spellStart"/>
      <w:r w:rsidRPr="00476C48">
        <w:rPr>
          <w:rFonts w:ascii="Times New Roman" w:hAnsi="Times New Roman" w:cs="Times New Roman"/>
          <w:sz w:val="20"/>
          <w:szCs w:val="20"/>
        </w:rPr>
        <w:t>untuk</w:t>
      </w:r>
      <w:proofErr w:type="spellEnd"/>
      <w:r w:rsidRPr="00476C48">
        <w:rPr>
          <w:rFonts w:ascii="Times New Roman" w:hAnsi="Times New Roman" w:cs="Times New Roman"/>
          <w:sz w:val="20"/>
          <w:szCs w:val="20"/>
        </w:rPr>
        <w:t xml:space="preserve"> </w:t>
      </w:r>
      <w:proofErr w:type="spellStart"/>
      <w:r w:rsidRPr="00476C48">
        <w:rPr>
          <w:rFonts w:ascii="Times New Roman" w:hAnsi="Times New Roman" w:cs="Times New Roman"/>
          <w:sz w:val="20"/>
          <w:szCs w:val="20"/>
        </w:rPr>
        <w:t>mencari</w:t>
      </w:r>
      <w:proofErr w:type="spellEnd"/>
      <w:r w:rsidRPr="00476C48">
        <w:rPr>
          <w:rFonts w:ascii="Times New Roman" w:hAnsi="Times New Roman" w:cs="Times New Roman"/>
          <w:sz w:val="20"/>
          <w:szCs w:val="20"/>
        </w:rPr>
        <w:t xml:space="preserve"> </w:t>
      </w:r>
      <w:proofErr w:type="spellStart"/>
      <w:r w:rsidRPr="00476C48">
        <w:rPr>
          <w:rFonts w:ascii="Times New Roman" w:hAnsi="Times New Roman" w:cs="Times New Roman"/>
          <w:sz w:val="20"/>
          <w:szCs w:val="20"/>
        </w:rPr>
        <w:t>keuntungan</w:t>
      </w:r>
      <w:proofErr w:type="spellEnd"/>
      <w:r w:rsidRPr="00476C48">
        <w:rPr>
          <w:rFonts w:ascii="Times New Roman" w:hAnsi="Times New Roman" w:cs="Times New Roman"/>
          <w:sz w:val="20"/>
          <w:szCs w:val="20"/>
        </w:rPr>
        <w:t xml:space="preserve"> </w:t>
      </w:r>
      <w:proofErr w:type="spellStart"/>
      <w:r w:rsidRPr="00476C48">
        <w:rPr>
          <w:rFonts w:ascii="Times New Roman" w:hAnsi="Times New Roman" w:cs="Times New Roman"/>
          <w:sz w:val="20"/>
          <w:szCs w:val="20"/>
        </w:rPr>
        <w:t>dari</w:t>
      </w:r>
      <w:proofErr w:type="spellEnd"/>
      <w:r w:rsidRPr="00476C48">
        <w:rPr>
          <w:rFonts w:ascii="Times New Roman" w:hAnsi="Times New Roman" w:cs="Times New Roman"/>
          <w:sz w:val="20"/>
          <w:szCs w:val="20"/>
        </w:rPr>
        <w:t xml:space="preserve"> </w:t>
      </w:r>
      <w:proofErr w:type="spellStart"/>
      <w:r w:rsidRPr="00476C48">
        <w:rPr>
          <w:rFonts w:ascii="Times New Roman" w:hAnsi="Times New Roman" w:cs="Times New Roman"/>
          <w:sz w:val="20"/>
          <w:szCs w:val="20"/>
        </w:rPr>
        <w:t>berbagai</w:t>
      </w:r>
      <w:proofErr w:type="spellEnd"/>
      <w:r w:rsidRPr="00476C48">
        <w:rPr>
          <w:rFonts w:ascii="Times New Roman" w:hAnsi="Times New Roman" w:cs="Times New Roman"/>
          <w:sz w:val="20"/>
          <w:szCs w:val="20"/>
        </w:rPr>
        <w:t xml:space="preserve"> </w:t>
      </w:r>
      <w:proofErr w:type="spellStart"/>
      <w:r w:rsidRPr="00476C48">
        <w:rPr>
          <w:rFonts w:ascii="Times New Roman" w:hAnsi="Times New Roman" w:cs="Times New Roman"/>
          <w:sz w:val="20"/>
          <w:szCs w:val="20"/>
        </w:rPr>
        <w:t>pihak</w:t>
      </w:r>
      <w:proofErr w:type="spellEnd"/>
      <w:r w:rsidRPr="00476C48">
        <w:rPr>
          <w:rFonts w:ascii="Times New Roman" w:hAnsi="Times New Roman" w:cs="Times New Roman"/>
          <w:sz w:val="20"/>
          <w:szCs w:val="20"/>
        </w:rPr>
        <w:t xml:space="preserve">. Tindakan </w:t>
      </w:r>
      <w:proofErr w:type="spellStart"/>
      <w:r w:rsidRPr="00476C48">
        <w:rPr>
          <w:rFonts w:ascii="Times New Roman" w:hAnsi="Times New Roman" w:cs="Times New Roman"/>
          <w:sz w:val="20"/>
          <w:szCs w:val="20"/>
        </w:rPr>
        <w:t>pemalsuan</w:t>
      </w:r>
      <w:proofErr w:type="spellEnd"/>
      <w:r w:rsidRPr="00476C48">
        <w:rPr>
          <w:rFonts w:ascii="Times New Roman" w:hAnsi="Times New Roman" w:cs="Times New Roman"/>
          <w:sz w:val="20"/>
          <w:szCs w:val="20"/>
        </w:rPr>
        <w:t xml:space="preserve"> </w:t>
      </w:r>
      <w:proofErr w:type="spellStart"/>
      <w:r w:rsidRPr="00476C48">
        <w:rPr>
          <w:rFonts w:ascii="Times New Roman" w:hAnsi="Times New Roman" w:cs="Times New Roman"/>
          <w:sz w:val="20"/>
          <w:szCs w:val="20"/>
        </w:rPr>
        <w:t>surat</w:t>
      </w:r>
      <w:proofErr w:type="spellEnd"/>
      <w:r w:rsidRPr="00476C48">
        <w:rPr>
          <w:rFonts w:ascii="Times New Roman" w:hAnsi="Times New Roman" w:cs="Times New Roman"/>
          <w:sz w:val="20"/>
          <w:szCs w:val="20"/>
        </w:rPr>
        <w:t xml:space="preserve"> PCR </w:t>
      </w:r>
      <w:proofErr w:type="spellStart"/>
      <w:r w:rsidRPr="00476C48">
        <w:rPr>
          <w:rFonts w:ascii="Times New Roman" w:hAnsi="Times New Roman" w:cs="Times New Roman"/>
          <w:sz w:val="20"/>
          <w:szCs w:val="20"/>
        </w:rPr>
        <w:t>negatif</w:t>
      </w:r>
      <w:proofErr w:type="spellEnd"/>
      <w:r w:rsidRPr="00476C48">
        <w:rPr>
          <w:rFonts w:ascii="Times New Roman" w:hAnsi="Times New Roman" w:cs="Times New Roman"/>
          <w:sz w:val="20"/>
          <w:szCs w:val="20"/>
        </w:rPr>
        <w:t xml:space="preserve"> Covid-19 </w:t>
      </w:r>
      <w:proofErr w:type="spellStart"/>
      <w:r w:rsidRPr="00476C48">
        <w:rPr>
          <w:rFonts w:ascii="Times New Roman" w:hAnsi="Times New Roman" w:cs="Times New Roman"/>
          <w:sz w:val="20"/>
          <w:szCs w:val="20"/>
        </w:rPr>
        <w:t>ini</w:t>
      </w:r>
      <w:proofErr w:type="spellEnd"/>
      <w:r w:rsidRPr="00476C48">
        <w:rPr>
          <w:rFonts w:ascii="Times New Roman" w:hAnsi="Times New Roman" w:cs="Times New Roman"/>
          <w:sz w:val="20"/>
          <w:szCs w:val="20"/>
        </w:rPr>
        <w:t xml:space="preserve"> </w:t>
      </w:r>
      <w:proofErr w:type="spellStart"/>
      <w:r w:rsidRPr="00476C48">
        <w:rPr>
          <w:rFonts w:ascii="Times New Roman" w:hAnsi="Times New Roman" w:cs="Times New Roman"/>
          <w:sz w:val="20"/>
          <w:szCs w:val="20"/>
        </w:rPr>
        <w:t>dapat</w:t>
      </w:r>
      <w:proofErr w:type="spellEnd"/>
      <w:r w:rsidRPr="00476C48">
        <w:rPr>
          <w:rFonts w:ascii="Times New Roman" w:hAnsi="Times New Roman" w:cs="Times New Roman"/>
          <w:sz w:val="20"/>
          <w:szCs w:val="20"/>
        </w:rPr>
        <w:t xml:space="preserve"> </w:t>
      </w:r>
      <w:proofErr w:type="spellStart"/>
      <w:r w:rsidRPr="00476C48">
        <w:rPr>
          <w:rFonts w:ascii="Times New Roman" w:hAnsi="Times New Roman" w:cs="Times New Roman"/>
          <w:sz w:val="20"/>
          <w:szCs w:val="20"/>
        </w:rPr>
        <w:t>dikenakan</w:t>
      </w:r>
      <w:proofErr w:type="spellEnd"/>
      <w:r w:rsidRPr="00476C48">
        <w:rPr>
          <w:rFonts w:ascii="Times New Roman" w:hAnsi="Times New Roman" w:cs="Times New Roman"/>
          <w:sz w:val="20"/>
          <w:szCs w:val="20"/>
        </w:rPr>
        <w:t xml:space="preserve"> </w:t>
      </w:r>
      <w:proofErr w:type="spellStart"/>
      <w:r w:rsidRPr="00476C48">
        <w:rPr>
          <w:rFonts w:ascii="Times New Roman" w:hAnsi="Times New Roman" w:cs="Times New Roman"/>
          <w:sz w:val="20"/>
          <w:szCs w:val="20"/>
        </w:rPr>
        <w:t>sanksi</w:t>
      </w:r>
      <w:proofErr w:type="spellEnd"/>
      <w:r w:rsidRPr="00476C48">
        <w:rPr>
          <w:rFonts w:ascii="Times New Roman" w:hAnsi="Times New Roman" w:cs="Times New Roman"/>
          <w:sz w:val="20"/>
          <w:szCs w:val="20"/>
        </w:rPr>
        <w:t xml:space="preserve"> </w:t>
      </w:r>
      <w:proofErr w:type="spellStart"/>
      <w:r w:rsidRPr="00476C48">
        <w:rPr>
          <w:rFonts w:ascii="Times New Roman" w:hAnsi="Times New Roman" w:cs="Times New Roman"/>
          <w:sz w:val="20"/>
          <w:szCs w:val="20"/>
        </w:rPr>
        <w:t>atau</w:t>
      </w:r>
      <w:proofErr w:type="spellEnd"/>
      <w:r w:rsidRPr="00476C48">
        <w:rPr>
          <w:rFonts w:ascii="Times New Roman" w:hAnsi="Times New Roman" w:cs="Times New Roman"/>
          <w:sz w:val="20"/>
          <w:szCs w:val="20"/>
        </w:rPr>
        <w:t xml:space="preserve"> </w:t>
      </w:r>
      <w:proofErr w:type="spellStart"/>
      <w:r w:rsidRPr="00476C48">
        <w:rPr>
          <w:rFonts w:ascii="Times New Roman" w:hAnsi="Times New Roman" w:cs="Times New Roman"/>
          <w:sz w:val="20"/>
          <w:szCs w:val="20"/>
        </w:rPr>
        <w:t>hukuman</w:t>
      </w:r>
      <w:proofErr w:type="spellEnd"/>
      <w:r w:rsidRPr="00476C48">
        <w:rPr>
          <w:rFonts w:ascii="Times New Roman" w:hAnsi="Times New Roman" w:cs="Times New Roman"/>
          <w:sz w:val="20"/>
          <w:szCs w:val="20"/>
        </w:rPr>
        <w:t xml:space="preserve"> </w:t>
      </w:r>
      <w:proofErr w:type="spellStart"/>
      <w:r w:rsidRPr="00476C48">
        <w:rPr>
          <w:rFonts w:ascii="Times New Roman" w:hAnsi="Times New Roman" w:cs="Times New Roman"/>
          <w:sz w:val="20"/>
          <w:szCs w:val="20"/>
        </w:rPr>
        <w:t>yangmana</w:t>
      </w:r>
      <w:proofErr w:type="spellEnd"/>
      <w:r w:rsidRPr="00476C48">
        <w:rPr>
          <w:rFonts w:ascii="Times New Roman" w:hAnsi="Times New Roman" w:cs="Times New Roman"/>
          <w:sz w:val="20"/>
          <w:szCs w:val="20"/>
        </w:rPr>
        <w:t xml:space="preserve"> </w:t>
      </w:r>
      <w:proofErr w:type="spellStart"/>
      <w:r w:rsidRPr="00476C48">
        <w:rPr>
          <w:rFonts w:ascii="Times New Roman" w:hAnsi="Times New Roman" w:cs="Times New Roman"/>
          <w:sz w:val="20"/>
          <w:szCs w:val="20"/>
        </w:rPr>
        <w:t>telah</w:t>
      </w:r>
      <w:proofErr w:type="spellEnd"/>
      <w:r w:rsidRPr="00476C48">
        <w:rPr>
          <w:rFonts w:ascii="Times New Roman" w:hAnsi="Times New Roman" w:cs="Times New Roman"/>
          <w:sz w:val="20"/>
          <w:szCs w:val="20"/>
        </w:rPr>
        <w:t xml:space="preserve"> </w:t>
      </w:r>
      <w:proofErr w:type="spellStart"/>
      <w:r w:rsidRPr="00476C48">
        <w:rPr>
          <w:rFonts w:ascii="Times New Roman" w:hAnsi="Times New Roman" w:cs="Times New Roman"/>
          <w:sz w:val="20"/>
          <w:szCs w:val="20"/>
        </w:rPr>
        <w:t>tertuang</w:t>
      </w:r>
      <w:proofErr w:type="spellEnd"/>
      <w:r w:rsidRPr="00476C48">
        <w:rPr>
          <w:rFonts w:ascii="Times New Roman" w:hAnsi="Times New Roman" w:cs="Times New Roman"/>
          <w:sz w:val="20"/>
          <w:szCs w:val="20"/>
        </w:rPr>
        <w:t xml:space="preserve"> </w:t>
      </w:r>
      <w:proofErr w:type="spellStart"/>
      <w:r w:rsidRPr="00476C48">
        <w:rPr>
          <w:rFonts w:ascii="Times New Roman" w:hAnsi="Times New Roman" w:cs="Times New Roman"/>
          <w:sz w:val="20"/>
          <w:szCs w:val="20"/>
        </w:rPr>
        <w:t>dalam</w:t>
      </w:r>
      <w:proofErr w:type="spellEnd"/>
      <w:r w:rsidRPr="00476C48">
        <w:rPr>
          <w:rFonts w:ascii="Times New Roman" w:hAnsi="Times New Roman" w:cs="Times New Roman"/>
          <w:sz w:val="20"/>
          <w:szCs w:val="20"/>
        </w:rPr>
        <w:t xml:space="preserve"> </w:t>
      </w:r>
      <w:proofErr w:type="spellStart"/>
      <w:r w:rsidRPr="00476C48">
        <w:rPr>
          <w:rFonts w:ascii="Times New Roman" w:hAnsi="Times New Roman" w:cs="Times New Roman"/>
          <w:sz w:val="20"/>
          <w:szCs w:val="20"/>
        </w:rPr>
        <w:t>Pasal</w:t>
      </w:r>
      <w:proofErr w:type="spellEnd"/>
      <w:r w:rsidRPr="00476C48">
        <w:rPr>
          <w:rFonts w:ascii="Times New Roman" w:hAnsi="Times New Roman" w:cs="Times New Roman"/>
          <w:sz w:val="20"/>
          <w:szCs w:val="20"/>
        </w:rPr>
        <w:t xml:space="preserve"> 263 </w:t>
      </w:r>
      <w:proofErr w:type="spellStart"/>
      <w:r w:rsidRPr="00476C48">
        <w:rPr>
          <w:rFonts w:ascii="Times New Roman" w:hAnsi="Times New Roman" w:cs="Times New Roman"/>
          <w:sz w:val="20"/>
          <w:szCs w:val="20"/>
        </w:rPr>
        <w:t>sampai</w:t>
      </w:r>
      <w:proofErr w:type="spellEnd"/>
      <w:r w:rsidRPr="00476C48">
        <w:rPr>
          <w:rFonts w:ascii="Times New Roman" w:hAnsi="Times New Roman" w:cs="Times New Roman"/>
          <w:sz w:val="20"/>
          <w:szCs w:val="20"/>
        </w:rPr>
        <w:t xml:space="preserve"> </w:t>
      </w:r>
      <w:proofErr w:type="spellStart"/>
      <w:r w:rsidRPr="00476C48">
        <w:rPr>
          <w:rFonts w:ascii="Times New Roman" w:hAnsi="Times New Roman" w:cs="Times New Roman"/>
          <w:sz w:val="20"/>
          <w:szCs w:val="20"/>
        </w:rPr>
        <w:t>dengan</w:t>
      </w:r>
      <w:proofErr w:type="spellEnd"/>
      <w:r w:rsidRPr="00476C48">
        <w:rPr>
          <w:rFonts w:ascii="Times New Roman" w:hAnsi="Times New Roman" w:cs="Times New Roman"/>
          <w:sz w:val="20"/>
          <w:szCs w:val="20"/>
        </w:rPr>
        <w:t xml:space="preserve"> 268 KUHP. </w:t>
      </w:r>
      <w:proofErr w:type="spellStart"/>
      <w:r w:rsidRPr="00476C48">
        <w:rPr>
          <w:rFonts w:ascii="Times New Roman" w:hAnsi="Times New Roman" w:cs="Times New Roman"/>
          <w:sz w:val="20"/>
          <w:szCs w:val="20"/>
        </w:rPr>
        <w:t>Tujuan</w:t>
      </w:r>
      <w:proofErr w:type="spellEnd"/>
      <w:r w:rsidRPr="00476C48">
        <w:rPr>
          <w:rFonts w:ascii="Times New Roman" w:hAnsi="Times New Roman" w:cs="Times New Roman"/>
          <w:sz w:val="20"/>
          <w:szCs w:val="20"/>
        </w:rPr>
        <w:t xml:space="preserve"> </w:t>
      </w:r>
      <w:proofErr w:type="spellStart"/>
      <w:r w:rsidRPr="00476C48">
        <w:rPr>
          <w:rFonts w:ascii="Times New Roman" w:hAnsi="Times New Roman" w:cs="Times New Roman"/>
          <w:sz w:val="20"/>
          <w:szCs w:val="20"/>
        </w:rPr>
        <w:t>dari</w:t>
      </w:r>
      <w:proofErr w:type="spellEnd"/>
      <w:r w:rsidRPr="00476C48">
        <w:rPr>
          <w:rFonts w:ascii="Times New Roman" w:hAnsi="Times New Roman" w:cs="Times New Roman"/>
          <w:sz w:val="20"/>
          <w:szCs w:val="20"/>
        </w:rPr>
        <w:t xml:space="preserve"> </w:t>
      </w:r>
      <w:proofErr w:type="spellStart"/>
      <w:r w:rsidRPr="00476C48">
        <w:rPr>
          <w:rFonts w:ascii="Times New Roman" w:hAnsi="Times New Roman" w:cs="Times New Roman"/>
          <w:sz w:val="20"/>
          <w:szCs w:val="20"/>
        </w:rPr>
        <w:t>penulisan</w:t>
      </w:r>
      <w:proofErr w:type="spellEnd"/>
      <w:r w:rsidRPr="00476C48">
        <w:rPr>
          <w:rFonts w:ascii="Times New Roman" w:hAnsi="Times New Roman" w:cs="Times New Roman"/>
          <w:sz w:val="20"/>
          <w:szCs w:val="20"/>
        </w:rPr>
        <w:t xml:space="preserve"> </w:t>
      </w:r>
      <w:proofErr w:type="spellStart"/>
      <w:r w:rsidRPr="00476C48">
        <w:rPr>
          <w:rFonts w:ascii="Times New Roman" w:hAnsi="Times New Roman" w:cs="Times New Roman"/>
          <w:sz w:val="20"/>
          <w:szCs w:val="20"/>
        </w:rPr>
        <w:t>artikel</w:t>
      </w:r>
      <w:proofErr w:type="spellEnd"/>
      <w:r w:rsidRPr="00476C48">
        <w:rPr>
          <w:rFonts w:ascii="Times New Roman" w:hAnsi="Times New Roman" w:cs="Times New Roman"/>
          <w:sz w:val="20"/>
          <w:szCs w:val="20"/>
        </w:rPr>
        <w:t xml:space="preserve"> </w:t>
      </w:r>
      <w:proofErr w:type="spellStart"/>
      <w:r w:rsidRPr="00476C48">
        <w:rPr>
          <w:rFonts w:ascii="Times New Roman" w:hAnsi="Times New Roman" w:cs="Times New Roman"/>
          <w:sz w:val="20"/>
          <w:szCs w:val="20"/>
        </w:rPr>
        <w:t>ini</w:t>
      </w:r>
      <w:proofErr w:type="spellEnd"/>
      <w:r w:rsidRPr="00476C48">
        <w:rPr>
          <w:rFonts w:ascii="Times New Roman" w:hAnsi="Times New Roman" w:cs="Times New Roman"/>
          <w:sz w:val="20"/>
          <w:szCs w:val="20"/>
        </w:rPr>
        <w:t xml:space="preserve"> </w:t>
      </w:r>
      <w:proofErr w:type="spellStart"/>
      <w:r w:rsidRPr="00476C48">
        <w:rPr>
          <w:rFonts w:ascii="Times New Roman" w:hAnsi="Times New Roman" w:cs="Times New Roman"/>
          <w:sz w:val="20"/>
          <w:szCs w:val="20"/>
        </w:rPr>
        <w:t>adalah</w:t>
      </w:r>
      <w:proofErr w:type="spellEnd"/>
      <w:r w:rsidRPr="00476C48">
        <w:rPr>
          <w:rFonts w:ascii="Times New Roman" w:hAnsi="Times New Roman" w:cs="Times New Roman"/>
          <w:sz w:val="20"/>
          <w:szCs w:val="20"/>
        </w:rPr>
        <w:t xml:space="preserve"> </w:t>
      </w:r>
      <w:proofErr w:type="spellStart"/>
      <w:r w:rsidRPr="00476C48">
        <w:rPr>
          <w:rFonts w:ascii="Times New Roman" w:hAnsi="Times New Roman" w:cs="Times New Roman"/>
          <w:sz w:val="20"/>
          <w:szCs w:val="20"/>
        </w:rPr>
        <w:t>untuk</w:t>
      </w:r>
      <w:proofErr w:type="spellEnd"/>
      <w:r w:rsidRPr="00476C48">
        <w:rPr>
          <w:rFonts w:ascii="Times New Roman" w:hAnsi="Times New Roman" w:cs="Times New Roman"/>
          <w:sz w:val="20"/>
          <w:szCs w:val="20"/>
        </w:rPr>
        <w:t xml:space="preserve"> </w:t>
      </w:r>
      <w:proofErr w:type="spellStart"/>
      <w:r w:rsidRPr="00476C48">
        <w:rPr>
          <w:rFonts w:ascii="Times New Roman" w:hAnsi="Times New Roman" w:cs="Times New Roman"/>
          <w:sz w:val="20"/>
          <w:szCs w:val="20"/>
        </w:rPr>
        <w:t>menganalisis</w:t>
      </w:r>
      <w:proofErr w:type="spellEnd"/>
      <w:r w:rsidRPr="00476C48">
        <w:rPr>
          <w:rFonts w:ascii="Times New Roman" w:hAnsi="Times New Roman" w:cs="Times New Roman"/>
          <w:sz w:val="20"/>
          <w:szCs w:val="20"/>
        </w:rPr>
        <w:t xml:space="preserve"> </w:t>
      </w:r>
      <w:proofErr w:type="spellStart"/>
      <w:r w:rsidRPr="00476C48">
        <w:rPr>
          <w:rFonts w:ascii="Times New Roman" w:hAnsi="Times New Roman" w:cs="Times New Roman"/>
          <w:sz w:val="20"/>
          <w:szCs w:val="20"/>
        </w:rPr>
        <w:t>penegakan</w:t>
      </w:r>
      <w:proofErr w:type="spellEnd"/>
      <w:r w:rsidRPr="00476C48">
        <w:rPr>
          <w:rFonts w:ascii="Times New Roman" w:hAnsi="Times New Roman" w:cs="Times New Roman"/>
          <w:sz w:val="20"/>
          <w:szCs w:val="20"/>
        </w:rPr>
        <w:t xml:space="preserve"> </w:t>
      </w:r>
      <w:proofErr w:type="spellStart"/>
      <w:r w:rsidRPr="00476C48">
        <w:rPr>
          <w:rFonts w:ascii="Times New Roman" w:hAnsi="Times New Roman" w:cs="Times New Roman"/>
          <w:sz w:val="20"/>
          <w:szCs w:val="20"/>
        </w:rPr>
        <w:t>hukum</w:t>
      </w:r>
      <w:proofErr w:type="spellEnd"/>
      <w:r w:rsidRPr="00476C48">
        <w:rPr>
          <w:rFonts w:ascii="Times New Roman" w:hAnsi="Times New Roman" w:cs="Times New Roman"/>
          <w:sz w:val="20"/>
          <w:szCs w:val="20"/>
        </w:rPr>
        <w:t xml:space="preserve"> </w:t>
      </w:r>
      <w:proofErr w:type="spellStart"/>
      <w:r w:rsidRPr="00476C48">
        <w:rPr>
          <w:rFonts w:ascii="Times New Roman" w:hAnsi="Times New Roman" w:cs="Times New Roman"/>
          <w:sz w:val="20"/>
          <w:szCs w:val="20"/>
        </w:rPr>
        <w:t>terhadap</w:t>
      </w:r>
      <w:proofErr w:type="spellEnd"/>
      <w:r w:rsidRPr="00476C48">
        <w:rPr>
          <w:rFonts w:ascii="Times New Roman" w:hAnsi="Times New Roman" w:cs="Times New Roman"/>
          <w:sz w:val="20"/>
          <w:szCs w:val="20"/>
        </w:rPr>
        <w:t xml:space="preserve"> </w:t>
      </w:r>
      <w:proofErr w:type="spellStart"/>
      <w:r w:rsidRPr="00476C48">
        <w:rPr>
          <w:rFonts w:ascii="Times New Roman" w:hAnsi="Times New Roman" w:cs="Times New Roman"/>
          <w:sz w:val="20"/>
          <w:szCs w:val="20"/>
        </w:rPr>
        <w:t>oknum</w:t>
      </w:r>
      <w:proofErr w:type="spellEnd"/>
      <w:r w:rsidRPr="00476C48">
        <w:rPr>
          <w:rFonts w:ascii="Times New Roman" w:hAnsi="Times New Roman" w:cs="Times New Roman"/>
          <w:sz w:val="20"/>
          <w:szCs w:val="20"/>
        </w:rPr>
        <w:t xml:space="preserve"> yang </w:t>
      </w:r>
      <w:proofErr w:type="spellStart"/>
      <w:r w:rsidRPr="00476C48">
        <w:rPr>
          <w:rFonts w:ascii="Times New Roman" w:hAnsi="Times New Roman" w:cs="Times New Roman"/>
          <w:sz w:val="20"/>
          <w:szCs w:val="20"/>
        </w:rPr>
        <w:t>melakukan</w:t>
      </w:r>
      <w:proofErr w:type="spellEnd"/>
      <w:r w:rsidRPr="00476C48">
        <w:rPr>
          <w:rFonts w:ascii="Times New Roman" w:hAnsi="Times New Roman" w:cs="Times New Roman"/>
          <w:sz w:val="20"/>
          <w:szCs w:val="20"/>
        </w:rPr>
        <w:t xml:space="preserve"> </w:t>
      </w:r>
      <w:proofErr w:type="spellStart"/>
      <w:r w:rsidRPr="00476C48">
        <w:rPr>
          <w:rFonts w:ascii="Times New Roman" w:hAnsi="Times New Roman" w:cs="Times New Roman"/>
          <w:sz w:val="20"/>
          <w:szCs w:val="20"/>
        </w:rPr>
        <w:t>pemalsuan</w:t>
      </w:r>
      <w:proofErr w:type="spellEnd"/>
      <w:r w:rsidRPr="00476C48">
        <w:rPr>
          <w:rFonts w:ascii="Times New Roman" w:hAnsi="Times New Roman" w:cs="Times New Roman"/>
          <w:sz w:val="20"/>
          <w:szCs w:val="20"/>
        </w:rPr>
        <w:t xml:space="preserve"> </w:t>
      </w:r>
      <w:proofErr w:type="spellStart"/>
      <w:r w:rsidRPr="00476C48">
        <w:rPr>
          <w:rFonts w:ascii="Times New Roman" w:hAnsi="Times New Roman" w:cs="Times New Roman"/>
          <w:sz w:val="20"/>
          <w:szCs w:val="20"/>
        </w:rPr>
        <w:t>surat</w:t>
      </w:r>
      <w:proofErr w:type="spellEnd"/>
      <w:r w:rsidRPr="00476C48">
        <w:rPr>
          <w:rFonts w:ascii="Times New Roman" w:hAnsi="Times New Roman" w:cs="Times New Roman"/>
          <w:sz w:val="20"/>
          <w:szCs w:val="20"/>
        </w:rPr>
        <w:t xml:space="preserve"> PCR </w:t>
      </w:r>
      <w:proofErr w:type="spellStart"/>
      <w:r w:rsidRPr="00476C48">
        <w:rPr>
          <w:rFonts w:ascii="Times New Roman" w:hAnsi="Times New Roman" w:cs="Times New Roman"/>
          <w:sz w:val="20"/>
          <w:szCs w:val="20"/>
        </w:rPr>
        <w:t>negatif</w:t>
      </w:r>
      <w:proofErr w:type="spellEnd"/>
      <w:r w:rsidRPr="00476C48">
        <w:rPr>
          <w:rFonts w:ascii="Times New Roman" w:hAnsi="Times New Roman" w:cs="Times New Roman"/>
          <w:sz w:val="20"/>
          <w:szCs w:val="20"/>
        </w:rPr>
        <w:t xml:space="preserve"> Covid-19 di masa </w:t>
      </w:r>
      <w:proofErr w:type="spellStart"/>
      <w:r w:rsidRPr="00476C48">
        <w:rPr>
          <w:rFonts w:ascii="Times New Roman" w:hAnsi="Times New Roman" w:cs="Times New Roman"/>
          <w:sz w:val="20"/>
          <w:szCs w:val="20"/>
        </w:rPr>
        <w:t>pandemi</w:t>
      </w:r>
      <w:proofErr w:type="spellEnd"/>
      <w:r w:rsidRPr="00476C48">
        <w:rPr>
          <w:rFonts w:ascii="Times New Roman" w:hAnsi="Times New Roman" w:cs="Times New Roman"/>
          <w:sz w:val="20"/>
          <w:szCs w:val="20"/>
        </w:rPr>
        <w:t xml:space="preserve">. </w:t>
      </w:r>
      <w:proofErr w:type="spellStart"/>
      <w:r w:rsidRPr="00476C48">
        <w:rPr>
          <w:rFonts w:ascii="Times New Roman" w:hAnsi="Times New Roman" w:cs="Times New Roman"/>
          <w:sz w:val="20"/>
          <w:szCs w:val="20"/>
        </w:rPr>
        <w:t>Metode</w:t>
      </w:r>
      <w:proofErr w:type="spellEnd"/>
      <w:r w:rsidRPr="00476C48">
        <w:rPr>
          <w:rFonts w:ascii="Times New Roman" w:hAnsi="Times New Roman" w:cs="Times New Roman"/>
          <w:sz w:val="20"/>
          <w:szCs w:val="20"/>
        </w:rPr>
        <w:t xml:space="preserve"> yang </w:t>
      </w:r>
      <w:proofErr w:type="spellStart"/>
      <w:r w:rsidRPr="00476C48">
        <w:rPr>
          <w:rFonts w:ascii="Times New Roman" w:hAnsi="Times New Roman" w:cs="Times New Roman"/>
          <w:sz w:val="20"/>
          <w:szCs w:val="20"/>
        </w:rPr>
        <w:t>digunakan</w:t>
      </w:r>
      <w:proofErr w:type="spellEnd"/>
      <w:r w:rsidRPr="00476C48">
        <w:rPr>
          <w:rFonts w:ascii="Times New Roman" w:hAnsi="Times New Roman" w:cs="Times New Roman"/>
          <w:sz w:val="20"/>
          <w:szCs w:val="20"/>
        </w:rPr>
        <w:t xml:space="preserve"> </w:t>
      </w:r>
      <w:proofErr w:type="spellStart"/>
      <w:r w:rsidRPr="00476C48">
        <w:rPr>
          <w:rFonts w:ascii="Times New Roman" w:hAnsi="Times New Roman" w:cs="Times New Roman"/>
          <w:sz w:val="20"/>
          <w:szCs w:val="20"/>
        </w:rPr>
        <w:t>dalam</w:t>
      </w:r>
      <w:proofErr w:type="spellEnd"/>
      <w:r w:rsidRPr="00476C48">
        <w:rPr>
          <w:rFonts w:ascii="Times New Roman" w:hAnsi="Times New Roman" w:cs="Times New Roman"/>
          <w:sz w:val="20"/>
          <w:szCs w:val="20"/>
        </w:rPr>
        <w:t xml:space="preserve"> </w:t>
      </w:r>
      <w:proofErr w:type="spellStart"/>
      <w:r w:rsidRPr="00476C48">
        <w:rPr>
          <w:rFonts w:ascii="Times New Roman" w:hAnsi="Times New Roman" w:cs="Times New Roman"/>
          <w:sz w:val="20"/>
          <w:szCs w:val="20"/>
        </w:rPr>
        <w:t>penelitian</w:t>
      </w:r>
      <w:proofErr w:type="spellEnd"/>
      <w:r w:rsidRPr="00476C48">
        <w:rPr>
          <w:rFonts w:ascii="Times New Roman" w:hAnsi="Times New Roman" w:cs="Times New Roman"/>
          <w:sz w:val="20"/>
          <w:szCs w:val="20"/>
        </w:rPr>
        <w:t xml:space="preserve"> </w:t>
      </w:r>
      <w:proofErr w:type="spellStart"/>
      <w:r w:rsidRPr="00476C48">
        <w:rPr>
          <w:rFonts w:ascii="Times New Roman" w:hAnsi="Times New Roman" w:cs="Times New Roman"/>
          <w:sz w:val="20"/>
          <w:szCs w:val="20"/>
        </w:rPr>
        <w:t>ini</w:t>
      </w:r>
      <w:proofErr w:type="spellEnd"/>
      <w:r w:rsidRPr="00476C48">
        <w:rPr>
          <w:rFonts w:ascii="Times New Roman" w:hAnsi="Times New Roman" w:cs="Times New Roman"/>
          <w:sz w:val="20"/>
          <w:szCs w:val="20"/>
        </w:rPr>
        <w:t xml:space="preserve"> </w:t>
      </w:r>
      <w:proofErr w:type="spellStart"/>
      <w:r w:rsidRPr="00476C48">
        <w:rPr>
          <w:rFonts w:ascii="Times New Roman" w:hAnsi="Times New Roman" w:cs="Times New Roman"/>
          <w:sz w:val="20"/>
          <w:szCs w:val="20"/>
        </w:rPr>
        <w:t>adalah</w:t>
      </w:r>
      <w:proofErr w:type="spellEnd"/>
      <w:r w:rsidRPr="00476C48">
        <w:rPr>
          <w:rFonts w:ascii="Times New Roman" w:hAnsi="Times New Roman" w:cs="Times New Roman"/>
          <w:sz w:val="20"/>
          <w:szCs w:val="20"/>
        </w:rPr>
        <w:t xml:space="preserve"> </w:t>
      </w:r>
      <w:proofErr w:type="spellStart"/>
      <w:r w:rsidRPr="00476C48">
        <w:rPr>
          <w:rFonts w:ascii="Times New Roman" w:hAnsi="Times New Roman" w:cs="Times New Roman"/>
          <w:sz w:val="20"/>
          <w:szCs w:val="20"/>
        </w:rPr>
        <w:t>normatif</w:t>
      </w:r>
      <w:proofErr w:type="spellEnd"/>
      <w:r w:rsidRPr="00476C48">
        <w:rPr>
          <w:rFonts w:ascii="Times New Roman" w:hAnsi="Times New Roman" w:cs="Times New Roman"/>
          <w:sz w:val="20"/>
          <w:szCs w:val="20"/>
        </w:rPr>
        <w:t xml:space="preserve"> </w:t>
      </w:r>
      <w:proofErr w:type="spellStart"/>
      <w:r w:rsidRPr="00476C48">
        <w:rPr>
          <w:rFonts w:ascii="Times New Roman" w:hAnsi="Times New Roman" w:cs="Times New Roman"/>
          <w:sz w:val="20"/>
          <w:szCs w:val="20"/>
        </w:rPr>
        <w:t>yuridis</w:t>
      </w:r>
      <w:proofErr w:type="spellEnd"/>
      <w:r w:rsidRPr="00476C48">
        <w:rPr>
          <w:rFonts w:ascii="Times New Roman" w:hAnsi="Times New Roman" w:cs="Times New Roman"/>
          <w:sz w:val="20"/>
          <w:szCs w:val="20"/>
        </w:rPr>
        <w:t xml:space="preserve">. Data yang digunakan </w:t>
      </w:r>
      <w:proofErr w:type="spellStart"/>
      <w:r w:rsidRPr="00476C48">
        <w:rPr>
          <w:rFonts w:ascii="Times New Roman" w:hAnsi="Times New Roman" w:cs="Times New Roman"/>
          <w:sz w:val="20"/>
          <w:szCs w:val="20"/>
        </w:rPr>
        <w:t>dalam</w:t>
      </w:r>
      <w:proofErr w:type="spellEnd"/>
      <w:r w:rsidRPr="00476C48">
        <w:rPr>
          <w:rFonts w:ascii="Times New Roman" w:hAnsi="Times New Roman" w:cs="Times New Roman"/>
          <w:sz w:val="20"/>
          <w:szCs w:val="20"/>
        </w:rPr>
        <w:t xml:space="preserve"> </w:t>
      </w:r>
      <w:proofErr w:type="spellStart"/>
      <w:r w:rsidRPr="00476C48">
        <w:rPr>
          <w:rFonts w:ascii="Times New Roman" w:hAnsi="Times New Roman" w:cs="Times New Roman"/>
          <w:sz w:val="20"/>
          <w:szCs w:val="20"/>
        </w:rPr>
        <w:t>penelitian</w:t>
      </w:r>
      <w:proofErr w:type="spellEnd"/>
      <w:r w:rsidRPr="00476C48">
        <w:rPr>
          <w:rFonts w:ascii="Times New Roman" w:hAnsi="Times New Roman" w:cs="Times New Roman"/>
          <w:sz w:val="20"/>
          <w:szCs w:val="20"/>
        </w:rPr>
        <w:t xml:space="preserve"> </w:t>
      </w:r>
      <w:proofErr w:type="spellStart"/>
      <w:r w:rsidRPr="00476C48">
        <w:rPr>
          <w:rFonts w:ascii="Times New Roman" w:hAnsi="Times New Roman" w:cs="Times New Roman"/>
          <w:sz w:val="20"/>
          <w:szCs w:val="20"/>
        </w:rPr>
        <w:t>ini</w:t>
      </w:r>
      <w:proofErr w:type="spellEnd"/>
      <w:r w:rsidRPr="00476C48">
        <w:rPr>
          <w:rFonts w:ascii="Times New Roman" w:hAnsi="Times New Roman" w:cs="Times New Roman"/>
          <w:sz w:val="20"/>
          <w:szCs w:val="20"/>
        </w:rPr>
        <w:t xml:space="preserve"> </w:t>
      </w:r>
      <w:proofErr w:type="spellStart"/>
      <w:r w:rsidRPr="00476C48">
        <w:rPr>
          <w:rFonts w:ascii="Times New Roman" w:hAnsi="Times New Roman" w:cs="Times New Roman"/>
          <w:sz w:val="20"/>
          <w:szCs w:val="20"/>
        </w:rPr>
        <w:t>merupakan</w:t>
      </w:r>
      <w:proofErr w:type="spellEnd"/>
      <w:r w:rsidRPr="00476C48">
        <w:rPr>
          <w:rFonts w:ascii="Times New Roman" w:hAnsi="Times New Roman" w:cs="Times New Roman"/>
          <w:sz w:val="20"/>
          <w:szCs w:val="20"/>
        </w:rPr>
        <w:t xml:space="preserve"> data yang </w:t>
      </w:r>
      <w:proofErr w:type="spellStart"/>
      <w:r w:rsidRPr="00476C48">
        <w:rPr>
          <w:rFonts w:ascii="Times New Roman" w:hAnsi="Times New Roman" w:cs="Times New Roman"/>
          <w:sz w:val="20"/>
          <w:szCs w:val="20"/>
        </w:rPr>
        <w:t>diambil</w:t>
      </w:r>
      <w:proofErr w:type="spellEnd"/>
      <w:r w:rsidRPr="00476C48">
        <w:rPr>
          <w:rFonts w:ascii="Times New Roman" w:hAnsi="Times New Roman" w:cs="Times New Roman"/>
          <w:sz w:val="20"/>
          <w:szCs w:val="20"/>
        </w:rPr>
        <w:t xml:space="preserve"> </w:t>
      </w:r>
      <w:proofErr w:type="spellStart"/>
      <w:r w:rsidRPr="00476C48">
        <w:rPr>
          <w:rFonts w:ascii="Times New Roman" w:hAnsi="Times New Roman" w:cs="Times New Roman"/>
          <w:sz w:val="20"/>
          <w:szCs w:val="20"/>
        </w:rPr>
        <w:t>dari</w:t>
      </w:r>
      <w:proofErr w:type="spellEnd"/>
      <w:r w:rsidRPr="00476C48">
        <w:rPr>
          <w:rFonts w:ascii="Times New Roman" w:hAnsi="Times New Roman" w:cs="Times New Roman"/>
          <w:sz w:val="20"/>
          <w:szCs w:val="20"/>
        </w:rPr>
        <w:t xml:space="preserve"> </w:t>
      </w:r>
      <w:proofErr w:type="spellStart"/>
      <w:r w:rsidRPr="00476C48">
        <w:rPr>
          <w:rFonts w:ascii="Times New Roman" w:hAnsi="Times New Roman" w:cs="Times New Roman"/>
          <w:sz w:val="20"/>
          <w:szCs w:val="20"/>
        </w:rPr>
        <w:t>studi</w:t>
      </w:r>
      <w:proofErr w:type="spellEnd"/>
      <w:r w:rsidRPr="00476C48">
        <w:rPr>
          <w:rFonts w:ascii="Times New Roman" w:hAnsi="Times New Roman" w:cs="Times New Roman"/>
          <w:sz w:val="20"/>
          <w:szCs w:val="20"/>
        </w:rPr>
        <w:t xml:space="preserve"> </w:t>
      </w:r>
      <w:proofErr w:type="spellStart"/>
      <w:r w:rsidRPr="00476C48">
        <w:rPr>
          <w:rFonts w:ascii="Times New Roman" w:hAnsi="Times New Roman" w:cs="Times New Roman"/>
          <w:sz w:val="20"/>
          <w:szCs w:val="20"/>
        </w:rPr>
        <w:t>kepustakaan</w:t>
      </w:r>
      <w:proofErr w:type="spellEnd"/>
      <w:r w:rsidRPr="00476C48">
        <w:rPr>
          <w:rFonts w:ascii="Times New Roman" w:hAnsi="Times New Roman" w:cs="Times New Roman"/>
          <w:sz w:val="20"/>
          <w:szCs w:val="20"/>
        </w:rPr>
        <w:t xml:space="preserve"> dan </w:t>
      </w:r>
      <w:proofErr w:type="spellStart"/>
      <w:r w:rsidRPr="00476C48">
        <w:rPr>
          <w:rFonts w:ascii="Times New Roman" w:hAnsi="Times New Roman" w:cs="Times New Roman"/>
          <w:sz w:val="20"/>
          <w:szCs w:val="20"/>
        </w:rPr>
        <w:t>dianalisis</w:t>
      </w:r>
      <w:proofErr w:type="spellEnd"/>
      <w:r w:rsidRPr="00476C48">
        <w:rPr>
          <w:rFonts w:ascii="Times New Roman" w:hAnsi="Times New Roman" w:cs="Times New Roman"/>
          <w:sz w:val="20"/>
          <w:szCs w:val="20"/>
        </w:rPr>
        <w:t xml:space="preserve"> </w:t>
      </w:r>
      <w:proofErr w:type="spellStart"/>
      <w:r w:rsidRPr="00476C48">
        <w:rPr>
          <w:rFonts w:ascii="Times New Roman" w:hAnsi="Times New Roman" w:cs="Times New Roman"/>
          <w:sz w:val="20"/>
          <w:szCs w:val="20"/>
        </w:rPr>
        <w:t>secara</w:t>
      </w:r>
      <w:proofErr w:type="spellEnd"/>
      <w:r w:rsidRPr="00476C48">
        <w:rPr>
          <w:rFonts w:ascii="Times New Roman" w:hAnsi="Times New Roman" w:cs="Times New Roman"/>
          <w:sz w:val="20"/>
          <w:szCs w:val="20"/>
        </w:rPr>
        <w:t xml:space="preserve"> </w:t>
      </w:r>
      <w:proofErr w:type="spellStart"/>
      <w:r w:rsidRPr="00476C48">
        <w:rPr>
          <w:rFonts w:ascii="Times New Roman" w:hAnsi="Times New Roman" w:cs="Times New Roman"/>
          <w:sz w:val="20"/>
          <w:szCs w:val="20"/>
        </w:rPr>
        <w:t>kualitatif</w:t>
      </w:r>
      <w:proofErr w:type="spellEnd"/>
      <w:r w:rsidRPr="00476C48">
        <w:rPr>
          <w:rFonts w:ascii="Times New Roman" w:hAnsi="Times New Roman" w:cs="Times New Roman"/>
          <w:sz w:val="20"/>
          <w:szCs w:val="20"/>
        </w:rPr>
        <w:t xml:space="preserve"> </w:t>
      </w:r>
      <w:proofErr w:type="spellStart"/>
      <w:r w:rsidRPr="00476C48">
        <w:rPr>
          <w:rFonts w:ascii="Times New Roman" w:hAnsi="Times New Roman" w:cs="Times New Roman"/>
          <w:sz w:val="20"/>
          <w:szCs w:val="20"/>
        </w:rPr>
        <w:t>serta</w:t>
      </w:r>
      <w:proofErr w:type="spellEnd"/>
      <w:r w:rsidRPr="00476C48">
        <w:rPr>
          <w:rFonts w:ascii="Times New Roman" w:hAnsi="Times New Roman" w:cs="Times New Roman"/>
          <w:sz w:val="20"/>
          <w:szCs w:val="20"/>
        </w:rPr>
        <w:t xml:space="preserve"> </w:t>
      </w:r>
      <w:proofErr w:type="spellStart"/>
      <w:r w:rsidRPr="00476C48">
        <w:rPr>
          <w:rFonts w:ascii="Times New Roman" w:hAnsi="Times New Roman" w:cs="Times New Roman"/>
          <w:sz w:val="20"/>
          <w:szCs w:val="20"/>
        </w:rPr>
        <w:t>dijabarkan</w:t>
      </w:r>
      <w:proofErr w:type="spellEnd"/>
      <w:r w:rsidRPr="00476C48">
        <w:rPr>
          <w:rFonts w:ascii="Times New Roman" w:hAnsi="Times New Roman" w:cs="Times New Roman"/>
          <w:sz w:val="20"/>
          <w:szCs w:val="20"/>
        </w:rPr>
        <w:t xml:space="preserve"> </w:t>
      </w:r>
      <w:proofErr w:type="spellStart"/>
      <w:r w:rsidRPr="00476C48">
        <w:rPr>
          <w:rFonts w:ascii="Times New Roman" w:hAnsi="Times New Roman" w:cs="Times New Roman"/>
          <w:sz w:val="20"/>
          <w:szCs w:val="20"/>
        </w:rPr>
        <w:t>dengan</w:t>
      </w:r>
      <w:proofErr w:type="spellEnd"/>
      <w:r w:rsidRPr="00476C48">
        <w:rPr>
          <w:rFonts w:ascii="Times New Roman" w:hAnsi="Times New Roman" w:cs="Times New Roman"/>
          <w:sz w:val="20"/>
          <w:szCs w:val="20"/>
        </w:rPr>
        <w:t xml:space="preserve"> </w:t>
      </w:r>
      <w:proofErr w:type="spellStart"/>
      <w:r w:rsidRPr="00476C48">
        <w:rPr>
          <w:rFonts w:ascii="Times New Roman" w:hAnsi="Times New Roman" w:cs="Times New Roman"/>
          <w:sz w:val="20"/>
          <w:szCs w:val="20"/>
        </w:rPr>
        <w:t>penjelasan</w:t>
      </w:r>
      <w:proofErr w:type="spellEnd"/>
      <w:r w:rsidRPr="00476C48">
        <w:rPr>
          <w:rFonts w:ascii="Times New Roman" w:hAnsi="Times New Roman" w:cs="Times New Roman"/>
          <w:sz w:val="20"/>
          <w:szCs w:val="20"/>
        </w:rPr>
        <w:t xml:space="preserve"> </w:t>
      </w:r>
      <w:proofErr w:type="spellStart"/>
      <w:r w:rsidRPr="00476C48">
        <w:rPr>
          <w:rFonts w:ascii="Times New Roman" w:hAnsi="Times New Roman" w:cs="Times New Roman"/>
          <w:sz w:val="20"/>
          <w:szCs w:val="20"/>
        </w:rPr>
        <w:t>deskriptif</w:t>
      </w:r>
      <w:proofErr w:type="spellEnd"/>
      <w:r w:rsidRPr="00476C48">
        <w:rPr>
          <w:rFonts w:ascii="Times New Roman" w:hAnsi="Times New Roman" w:cs="Times New Roman"/>
          <w:sz w:val="20"/>
          <w:szCs w:val="20"/>
        </w:rPr>
        <w:t xml:space="preserve">. Hasil </w:t>
      </w:r>
      <w:proofErr w:type="spellStart"/>
      <w:r w:rsidRPr="00476C48">
        <w:rPr>
          <w:rFonts w:ascii="Times New Roman" w:hAnsi="Times New Roman" w:cs="Times New Roman"/>
          <w:sz w:val="20"/>
          <w:szCs w:val="20"/>
        </w:rPr>
        <w:t>dari</w:t>
      </w:r>
      <w:proofErr w:type="spellEnd"/>
      <w:r w:rsidRPr="00476C48">
        <w:rPr>
          <w:rFonts w:ascii="Times New Roman" w:hAnsi="Times New Roman" w:cs="Times New Roman"/>
          <w:sz w:val="20"/>
          <w:szCs w:val="20"/>
        </w:rPr>
        <w:t xml:space="preserve"> </w:t>
      </w:r>
      <w:proofErr w:type="spellStart"/>
      <w:r w:rsidRPr="00476C48">
        <w:rPr>
          <w:rFonts w:ascii="Times New Roman" w:hAnsi="Times New Roman" w:cs="Times New Roman"/>
          <w:sz w:val="20"/>
          <w:szCs w:val="20"/>
        </w:rPr>
        <w:t>penelitian</w:t>
      </w:r>
      <w:proofErr w:type="spellEnd"/>
      <w:r w:rsidRPr="00476C48">
        <w:rPr>
          <w:rFonts w:ascii="Times New Roman" w:hAnsi="Times New Roman" w:cs="Times New Roman"/>
          <w:sz w:val="20"/>
          <w:szCs w:val="20"/>
        </w:rPr>
        <w:t xml:space="preserve"> </w:t>
      </w:r>
      <w:proofErr w:type="spellStart"/>
      <w:r w:rsidRPr="00476C48">
        <w:rPr>
          <w:rFonts w:ascii="Times New Roman" w:hAnsi="Times New Roman" w:cs="Times New Roman"/>
          <w:sz w:val="20"/>
          <w:szCs w:val="20"/>
        </w:rPr>
        <w:t>ini</w:t>
      </w:r>
      <w:proofErr w:type="spellEnd"/>
      <w:r w:rsidRPr="00476C48">
        <w:rPr>
          <w:rFonts w:ascii="Times New Roman" w:hAnsi="Times New Roman" w:cs="Times New Roman"/>
          <w:sz w:val="20"/>
          <w:szCs w:val="20"/>
        </w:rPr>
        <w:t xml:space="preserve"> </w:t>
      </w:r>
      <w:proofErr w:type="spellStart"/>
      <w:r w:rsidRPr="00476C48">
        <w:rPr>
          <w:rFonts w:ascii="Times New Roman" w:hAnsi="Times New Roman" w:cs="Times New Roman"/>
          <w:sz w:val="20"/>
          <w:szCs w:val="20"/>
        </w:rPr>
        <w:t>adalah</w:t>
      </w:r>
      <w:proofErr w:type="spellEnd"/>
      <w:r w:rsidRPr="00476C48">
        <w:rPr>
          <w:rFonts w:ascii="Times New Roman" w:hAnsi="Times New Roman" w:cs="Times New Roman"/>
          <w:sz w:val="20"/>
          <w:szCs w:val="20"/>
        </w:rPr>
        <w:t xml:space="preserve"> </w:t>
      </w:r>
      <w:proofErr w:type="spellStart"/>
      <w:r w:rsidRPr="00476C48">
        <w:rPr>
          <w:rFonts w:ascii="Times New Roman" w:hAnsi="Times New Roman" w:cs="Times New Roman"/>
          <w:sz w:val="20"/>
          <w:szCs w:val="20"/>
        </w:rPr>
        <w:t>pemalsuan</w:t>
      </w:r>
      <w:proofErr w:type="spellEnd"/>
      <w:r w:rsidRPr="00476C48">
        <w:rPr>
          <w:rFonts w:ascii="Times New Roman" w:hAnsi="Times New Roman" w:cs="Times New Roman"/>
          <w:sz w:val="20"/>
          <w:szCs w:val="20"/>
        </w:rPr>
        <w:t xml:space="preserve"> </w:t>
      </w:r>
      <w:proofErr w:type="spellStart"/>
      <w:r w:rsidRPr="00476C48">
        <w:rPr>
          <w:rFonts w:ascii="Times New Roman" w:hAnsi="Times New Roman" w:cs="Times New Roman"/>
          <w:sz w:val="20"/>
          <w:szCs w:val="20"/>
        </w:rPr>
        <w:t>surat</w:t>
      </w:r>
      <w:proofErr w:type="spellEnd"/>
      <w:r w:rsidRPr="00476C48">
        <w:rPr>
          <w:rFonts w:ascii="Times New Roman" w:hAnsi="Times New Roman" w:cs="Times New Roman"/>
          <w:sz w:val="20"/>
          <w:szCs w:val="20"/>
        </w:rPr>
        <w:t xml:space="preserve"> PCR </w:t>
      </w:r>
      <w:proofErr w:type="spellStart"/>
      <w:r w:rsidRPr="00476C48">
        <w:rPr>
          <w:rFonts w:ascii="Times New Roman" w:hAnsi="Times New Roman" w:cs="Times New Roman"/>
          <w:sz w:val="20"/>
          <w:szCs w:val="20"/>
        </w:rPr>
        <w:t>negatif</w:t>
      </w:r>
      <w:proofErr w:type="spellEnd"/>
      <w:r w:rsidRPr="00476C48">
        <w:rPr>
          <w:rFonts w:ascii="Times New Roman" w:hAnsi="Times New Roman" w:cs="Times New Roman"/>
          <w:sz w:val="20"/>
          <w:szCs w:val="20"/>
        </w:rPr>
        <w:t xml:space="preserve"> Covid-19 </w:t>
      </w:r>
      <w:proofErr w:type="spellStart"/>
      <w:r w:rsidRPr="00476C48">
        <w:rPr>
          <w:rFonts w:ascii="Times New Roman" w:hAnsi="Times New Roman" w:cs="Times New Roman"/>
          <w:sz w:val="20"/>
          <w:szCs w:val="20"/>
        </w:rPr>
        <w:t>merupakan</w:t>
      </w:r>
      <w:proofErr w:type="spellEnd"/>
      <w:r w:rsidRPr="00476C48">
        <w:rPr>
          <w:rFonts w:ascii="Times New Roman" w:hAnsi="Times New Roman" w:cs="Times New Roman"/>
          <w:sz w:val="20"/>
          <w:szCs w:val="20"/>
        </w:rPr>
        <w:t xml:space="preserve"> </w:t>
      </w:r>
      <w:proofErr w:type="spellStart"/>
      <w:r w:rsidRPr="00476C48">
        <w:rPr>
          <w:rFonts w:ascii="Times New Roman" w:hAnsi="Times New Roman" w:cs="Times New Roman"/>
          <w:sz w:val="20"/>
          <w:szCs w:val="20"/>
        </w:rPr>
        <w:t>tindakan</w:t>
      </w:r>
      <w:proofErr w:type="spellEnd"/>
      <w:r w:rsidRPr="00476C48">
        <w:rPr>
          <w:rFonts w:ascii="Times New Roman" w:hAnsi="Times New Roman" w:cs="Times New Roman"/>
          <w:sz w:val="20"/>
          <w:szCs w:val="20"/>
        </w:rPr>
        <w:t xml:space="preserve"> </w:t>
      </w:r>
      <w:proofErr w:type="spellStart"/>
      <w:r w:rsidRPr="00476C48">
        <w:rPr>
          <w:rFonts w:ascii="Times New Roman" w:hAnsi="Times New Roman" w:cs="Times New Roman"/>
          <w:sz w:val="20"/>
          <w:szCs w:val="20"/>
        </w:rPr>
        <w:t>kejahatan</w:t>
      </w:r>
      <w:proofErr w:type="spellEnd"/>
      <w:r w:rsidRPr="00476C48">
        <w:rPr>
          <w:rFonts w:ascii="Times New Roman" w:hAnsi="Times New Roman" w:cs="Times New Roman"/>
          <w:sz w:val="20"/>
          <w:szCs w:val="20"/>
        </w:rPr>
        <w:t xml:space="preserve"> yang </w:t>
      </w:r>
      <w:proofErr w:type="spellStart"/>
      <w:r w:rsidRPr="00476C48">
        <w:rPr>
          <w:rFonts w:ascii="Times New Roman" w:hAnsi="Times New Roman" w:cs="Times New Roman"/>
          <w:sz w:val="20"/>
          <w:szCs w:val="20"/>
        </w:rPr>
        <w:t>merugikan</w:t>
      </w:r>
      <w:proofErr w:type="spellEnd"/>
      <w:r w:rsidRPr="00476C48">
        <w:rPr>
          <w:rFonts w:ascii="Times New Roman" w:hAnsi="Times New Roman" w:cs="Times New Roman"/>
          <w:sz w:val="20"/>
          <w:szCs w:val="20"/>
        </w:rPr>
        <w:t xml:space="preserve">. Dimana </w:t>
      </w:r>
      <w:proofErr w:type="spellStart"/>
      <w:r w:rsidRPr="00476C48">
        <w:rPr>
          <w:rFonts w:ascii="Times New Roman" w:hAnsi="Times New Roman" w:cs="Times New Roman"/>
          <w:sz w:val="20"/>
          <w:szCs w:val="20"/>
        </w:rPr>
        <w:t>kejahatan</w:t>
      </w:r>
      <w:proofErr w:type="spellEnd"/>
      <w:r w:rsidRPr="00476C48">
        <w:rPr>
          <w:rFonts w:ascii="Times New Roman" w:hAnsi="Times New Roman" w:cs="Times New Roman"/>
          <w:sz w:val="20"/>
          <w:szCs w:val="20"/>
        </w:rPr>
        <w:t xml:space="preserve"> </w:t>
      </w:r>
      <w:proofErr w:type="spellStart"/>
      <w:r w:rsidRPr="00476C48">
        <w:rPr>
          <w:rFonts w:ascii="Times New Roman" w:hAnsi="Times New Roman" w:cs="Times New Roman"/>
          <w:sz w:val="20"/>
          <w:szCs w:val="20"/>
        </w:rPr>
        <w:t>tersebut</w:t>
      </w:r>
      <w:proofErr w:type="spellEnd"/>
      <w:r w:rsidRPr="00476C48">
        <w:rPr>
          <w:rFonts w:ascii="Times New Roman" w:hAnsi="Times New Roman" w:cs="Times New Roman"/>
          <w:sz w:val="20"/>
          <w:szCs w:val="20"/>
        </w:rPr>
        <w:t xml:space="preserve"> </w:t>
      </w:r>
      <w:proofErr w:type="spellStart"/>
      <w:r w:rsidRPr="00476C48">
        <w:rPr>
          <w:rFonts w:ascii="Times New Roman" w:hAnsi="Times New Roman" w:cs="Times New Roman"/>
          <w:sz w:val="20"/>
          <w:szCs w:val="20"/>
        </w:rPr>
        <w:t>diperlukan</w:t>
      </w:r>
      <w:proofErr w:type="spellEnd"/>
      <w:r w:rsidRPr="00476C48">
        <w:rPr>
          <w:rFonts w:ascii="Times New Roman" w:hAnsi="Times New Roman" w:cs="Times New Roman"/>
          <w:sz w:val="20"/>
          <w:szCs w:val="20"/>
        </w:rPr>
        <w:t xml:space="preserve"> </w:t>
      </w:r>
      <w:proofErr w:type="spellStart"/>
      <w:r w:rsidRPr="00476C48">
        <w:rPr>
          <w:rFonts w:ascii="Times New Roman" w:hAnsi="Times New Roman" w:cs="Times New Roman"/>
          <w:sz w:val="20"/>
          <w:szCs w:val="20"/>
        </w:rPr>
        <w:t>adanya</w:t>
      </w:r>
      <w:proofErr w:type="spellEnd"/>
      <w:r w:rsidRPr="00476C48">
        <w:rPr>
          <w:rFonts w:ascii="Times New Roman" w:hAnsi="Times New Roman" w:cs="Times New Roman"/>
          <w:sz w:val="20"/>
          <w:szCs w:val="20"/>
        </w:rPr>
        <w:t xml:space="preserve"> </w:t>
      </w:r>
      <w:proofErr w:type="spellStart"/>
      <w:r w:rsidRPr="00476C48">
        <w:rPr>
          <w:rFonts w:ascii="Times New Roman" w:hAnsi="Times New Roman" w:cs="Times New Roman"/>
          <w:sz w:val="20"/>
          <w:szCs w:val="20"/>
        </w:rPr>
        <w:t>tindak</w:t>
      </w:r>
      <w:proofErr w:type="spellEnd"/>
      <w:r w:rsidRPr="00476C48">
        <w:rPr>
          <w:rFonts w:ascii="Times New Roman" w:hAnsi="Times New Roman" w:cs="Times New Roman"/>
          <w:sz w:val="20"/>
          <w:szCs w:val="20"/>
        </w:rPr>
        <w:t xml:space="preserve"> </w:t>
      </w:r>
      <w:proofErr w:type="spellStart"/>
      <w:r w:rsidRPr="00476C48">
        <w:rPr>
          <w:rFonts w:ascii="Times New Roman" w:hAnsi="Times New Roman" w:cs="Times New Roman"/>
          <w:sz w:val="20"/>
          <w:szCs w:val="20"/>
        </w:rPr>
        <w:t>pidana</w:t>
      </w:r>
      <w:proofErr w:type="spellEnd"/>
      <w:r w:rsidRPr="00476C48">
        <w:rPr>
          <w:rFonts w:ascii="Times New Roman" w:hAnsi="Times New Roman" w:cs="Times New Roman"/>
          <w:sz w:val="20"/>
          <w:szCs w:val="20"/>
        </w:rPr>
        <w:t xml:space="preserve"> yang </w:t>
      </w:r>
      <w:proofErr w:type="spellStart"/>
      <w:r w:rsidRPr="00476C48">
        <w:rPr>
          <w:rFonts w:ascii="Times New Roman" w:hAnsi="Times New Roman" w:cs="Times New Roman"/>
          <w:sz w:val="20"/>
          <w:szCs w:val="20"/>
        </w:rPr>
        <w:t>diatur</w:t>
      </w:r>
      <w:proofErr w:type="spellEnd"/>
      <w:r w:rsidRPr="00476C48">
        <w:rPr>
          <w:rFonts w:ascii="Times New Roman" w:hAnsi="Times New Roman" w:cs="Times New Roman"/>
          <w:sz w:val="20"/>
          <w:szCs w:val="20"/>
        </w:rPr>
        <w:t xml:space="preserve"> </w:t>
      </w:r>
      <w:proofErr w:type="spellStart"/>
      <w:r w:rsidRPr="00476C48">
        <w:rPr>
          <w:rFonts w:ascii="Times New Roman" w:hAnsi="Times New Roman" w:cs="Times New Roman"/>
          <w:sz w:val="20"/>
          <w:szCs w:val="20"/>
        </w:rPr>
        <w:t>dalam</w:t>
      </w:r>
      <w:proofErr w:type="spellEnd"/>
      <w:r w:rsidRPr="00476C48">
        <w:rPr>
          <w:rFonts w:ascii="Times New Roman" w:hAnsi="Times New Roman" w:cs="Times New Roman"/>
          <w:sz w:val="20"/>
          <w:szCs w:val="20"/>
        </w:rPr>
        <w:t xml:space="preserve"> </w:t>
      </w:r>
      <w:proofErr w:type="spellStart"/>
      <w:r w:rsidRPr="00476C48">
        <w:rPr>
          <w:rFonts w:ascii="Times New Roman" w:hAnsi="Times New Roman" w:cs="Times New Roman"/>
          <w:sz w:val="20"/>
          <w:szCs w:val="20"/>
        </w:rPr>
        <w:t>Pasal</w:t>
      </w:r>
      <w:proofErr w:type="spellEnd"/>
      <w:r w:rsidRPr="00476C48">
        <w:rPr>
          <w:rFonts w:ascii="Times New Roman" w:hAnsi="Times New Roman" w:cs="Times New Roman"/>
          <w:sz w:val="20"/>
          <w:szCs w:val="20"/>
        </w:rPr>
        <w:t xml:space="preserve"> 263 KUHP </w:t>
      </w:r>
      <w:proofErr w:type="spellStart"/>
      <w:r w:rsidRPr="00476C48">
        <w:rPr>
          <w:rFonts w:ascii="Times New Roman" w:hAnsi="Times New Roman" w:cs="Times New Roman"/>
          <w:sz w:val="20"/>
          <w:szCs w:val="20"/>
        </w:rPr>
        <w:t>dengan</w:t>
      </w:r>
      <w:proofErr w:type="spellEnd"/>
      <w:r w:rsidRPr="00476C48">
        <w:rPr>
          <w:rFonts w:ascii="Times New Roman" w:hAnsi="Times New Roman" w:cs="Times New Roman"/>
          <w:sz w:val="20"/>
          <w:szCs w:val="20"/>
        </w:rPr>
        <w:t xml:space="preserve"> </w:t>
      </w:r>
      <w:proofErr w:type="spellStart"/>
      <w:r w:rsidRPr="00476C48">
        <w:rPr>
          <w:rFonts w:ascii="Times New Roman" w:hAnsi="Times New Roman" w:cs="Times New Roman"/>
          <w:sz w:val="20"/>
          <w:szCs w:val="20"/>
        </w:rPr>
        <w:t>hukuman</w:t>
      </w:r>
      <w:proofErr w:type="spellEnd"/>
      <w:r w:rsidRPr="00476C48">
        <w:rPr>
          <w:rFonts w:ascii="Times New Roman" w:hAnsi="Times New Roman" w:cs="Times New Roman"/>
          <w:sz w:val="20"/>
          <w:szCs w:val="20"/>
        </w:rPr>
        <w:t xml:space="preserve"> </w:t>
      </w:r>
      <w:proofErr w:type="spellStart"/>
      <w:r w:rsidRPr="00476C48">
        <w:rPr>
          <w:rFonts w:ascii="Times New Roman" w:hAnsi="Times New Roman" w:cs="Times New Roman"/>
          <w:sz w:val="20"/>
          <w:szCs w:val="20"/>
        </w:rPr>
        <w:t>pidana</w:t>
      </w:r>
      <w:proofErr w:type="spellEnd"/>
      <w:r w:rsidRPr="00476C48">
        <w:rPr>
          <w:rFonts w:ascii="Times New Roman" w:hAnsi="Times New Roman" w:cs="Times New Roman"/>
          <w:sz w:val="20"/>
          <w:szCs w:val="20"/>
        </w:rPr>
        <w:t xml:space="preserve"> 6 </w:t>
      </w:r>
      <w:proofErr w:type="spellStart"/>
      <w:r w:rsidRPr="00476C48">
        <w:rPr>
          <w:rFonts w:ascii="Times New Roman" w:hAnsi="Times New Roman" w:cs="Times New Roman"/>
          <w:sz w:val="20"/>
          <w:szCs w:val="20"/>
        </w:rPr>
        <w:t>tahun</w:t>
      </w:r>
      <w:proofErr w:type="spellEnd"/>
      <w:r w:rsidRPr="00476C48">
        <w:rPr>
          <w:rFonts w:ascii="Times New Roman" w:hAnsi="Times New Roman" w:cs="Times New Roman"/>
          <w:sz w:val="20"/>
          <w:szCs w:val="20"/>
        </w:rPr>
        <w:t xml:space="preserve"> </w:t>
      </w:r>
      <w:proofErr w:type="spellStart"/>
      <w:r w:rsidRPr="00476C48">
        <w:rPr>
          <w:rFonts w:ascii="Times New Roman" w:hAnsi="Times New Roman" w:cs="Times New Roman"/>
          <w:sz w:val="20"/>
          <w:szCs w:val="20"/>
        </w:rPr>
        <w:t>penjara</w:t>
      </w:r>
      <w:proofErr w:type="spellEnd"/>
      <w:r w:rsidRPr="00476C48">
        <w:rPr>
          <w:rFonts w:ascii="Times New Roman" w:hAnsi="Times New Roman" w:cs="Times New Roman"/>
          <w:sz w:val="20"/>
          <w:szCs w:val="20"/>
        </w:rPr>
        <w:t xml:space="preserve">. Serta </w:t>
      </w:r>
      <w:proofErr w:type="spellStart"/>
      <w:r w:rsidRPr="00476C48">
        <w:rPr>
          <w:rFonts w:ascii="Times New Roman" w:hAnsi="Times New Roman" w:cs="Times New Roman"/>
          <w:sz w:val="20"/>
          <w:szCs w:val="20"/>
        </w:rPr>
        <w:t>bagi</w:t>
      </w:r>
      <w:proofErr w:type="spellEnd"/>
      <w:r w:rsidRPr="00476C48">
        <w:rPr>
          <w:rFonts w:ascii="Times New Roman" w:hAnsi="Times New Roman" w:cs="Times New Roman"/>
          <w:sz w:val="20"/>
          <w:szCs w:val="20"/>
        </w:rPr>
        <w:t xml:space="preserve"> </w:t>
      </w:r>
      <w:proofErr w:type="spellStart"/>
      <w:r w:rsidRPr="00476C48">
        <w:rPr>
          <w:rFonts w:ascii="Times New Roman" w:hAnsi="Times New Roman" w:cs="Times New Roman"/>
          <w:sz w:val="20"/>
          <w:szCs w:val="20"/>
        </w:rPr>
        <w:t>tenaga</w:t>
      </w:r>
      <w:proofErr w:type="spellEnd"/>
      <w:r w:rsidRPr="00476C48">
        <w:rPr>
          <w:rFonts w:ascii="Times New Roman" w:hAnsi="Times New Roman" w:cs="Times New Roman"/>
          <w:sz w:val="20"/>
          <w:szCs w:val="20"/>
        </w:rPr>
        <w:t xml:space="preserve"> </w:t>
      </w:r>
      <w:proofErr w:type="spellStart"/>
      <w:r w:rsidRPr="00476C48">
        <w:rPr>
          <w:rFonts w:ascii="Times New Roman" w:hAnsi="Times New Roman" w:cs="Times New Roman"/>
          <w:sz w:val="20"/>
          <w:szCs w:val="20"/>
        </w:rPr>
        <w:t>medis</w:t>
      </w:r>
      <w:proofErr w:type="spellEnd"/>
      <w:r w:rsidRPr="00476C48">
        <w:rPr>
          <w:rFonts w:ascii="Times New Roman" w:hAnsi="Times New Roman" w:cs="Times New Roman"/>
          <w:sz w:val="20"/>
          <w:szCs w:val="20"/>
        </w:rPr>
        <w:t xml:space="preserve"> yang </w:t>
      </w:r>
      <w:proofErr w:type="spellStart"/>
      <w:r w:rsidRPr="00476C48">
        <w:rPr>
          <w:rFonts w:ascii="Times New Roman" w:hAnsi="Times New Roman" w:cs="Times New Roman"/>
          <w:sz w:val="20"/>
          <w:szCs w:val="20"/>
        </w:rPr>
        <w:t>diketahui</w:t>
      </w:r>
      <w:proofErr w:type="spellEnd"/>
      <w:r w:rsidRPr="00476C48">
        <w:rPr>
          <w:rFonts w:ascii="Times New Roman" w:hAnsi="Times New Roman" w:cs="Times New Roman"/>
          <w:sz w:val="20"/>
          <w:szCs w:val="20"/>
        </w:rPr>
        <w:t xml:space="preserve"> </w:t>
      </w:r>
      <w:proofErr w:type="spellStart"/>
      <w:r w:rsidRPr="00476C48">
        <w:rPr>
          <w:rFonts w:ascii="Times New Roman" w:hAnsi="Times New Roman" w:cs="Times New Roman"/>
          <w:sz w:val="20"/>
          <w:szCs w:val="20"/>
        </w:rPr>
        <w:t>melakukan</w:t>
      </w:r>
      <w:proofErr w:type="spellEnd"/>
      <w:r w:rsidRPr="00476C48">
        <w:rPr>
          <w:rFonts w:ascii="Times New Roman" w:hAnsi="Times New Roman" w:cs="Times New Roman"/>
          <w:sz w:val="20"/>
          <w:szCs w:val="20"/>
        </w:rPr>
        <w:t xml:space="preserve"> </w:t>
      </w:r>
      <w:proofErr w:type="spellStart"/>
      <w:r w:rsidRPr="00476C48">
        <w:rPr>
          <w:rFonts w:ascii="Times New Roman" w:hAnsi="Times New Roman" w:cs="Times New Roman"/>
          <w:sz w:val="20"/>
          <w:szCs w:val="20"/>
        </w:rPr>
        <w:t>pemalsuan</w:t>
      </w:r>
      <w:proofErr w:type="spellEnd"/>
      <w:r w:rsidRPr="00476C48">
        <w:rPr>
          <w:rFonts w:ascii="Times New Roman" w:hAnsi="Times New Roman" w:cs="Times New Roman"/>
          <w:sz w:val="20"/>
          <w:szCs w:val="20"/>
        </w:rPr>
        <w:t xml:space="preserve"> </w:t>
      </w:r>
      <w:proofErr w:type="spellStart"/>
      <w:r w:rsidRPr="00476C48">
        <w:rPr>
          <w:rFonts w:ascii="Times New Roman" w:hAnsi="Times New Roman" w:cs="Times New Roman"/>
          <w:sz w:val="20"/>
          <w:szCs w:val="20"/>
        </w:rPr>
        <w:t>surat</w:t>
      </w:r>
      <w:proofErr w:type="spellEnd"/>
      <w:r w:rsidRPr="00476C48">
        <w:rPr>
          <w:rFonts w:ascii="Times New Roman" w:hAnsi="Times New Roman" w:cs="Times New Roman"/>
          <w:sz w:val="20"/>
          <w:szCs w:val="20"/>
        </w:rPr>
        <w:t xml:space="preserve"> PCR </w:t>
      </w:r>
      <w:proofErr w:type="spellStart"/>
      <w:r w:rsidRPr="00476C48">
        <w:rPr>
          <w:rFonts w:ascii="Times New Roman" w:hAnsi="Times New Roman" w:cs="Times New Roman"/>
          <w:sz w:val="20"/>
          <w:szCs w:val="20"/>
        </w:rPr>
        <w:t>negatif</w:t>
      </w:r>
      <w:proofErr w:type="spellEnd"/>
      <w:r w:rsidRPr="00476C48">
        <w:rPr>
          <w:rFonts w:ascii="Times New Roman" w:hAnsi="Times New Roman" w:cs="Times New Roman"/>
          <w:sz w:val="20"/>
          <w:szCs w:val="20"/>
        </w:rPr>
        <w:t xml:space="preserve"> Covid 19 </w:t>
      </w:r>
      <w:proofErr w:type="spellStart"/>
      <w:r w:rsidRPr="00476C48">
        <w:rPr>
          <w:rFonts w:ascii="Times New Roman" w:hAnsi="Times New Roman" w:cs="Times New Roman"/>
          <w:sz w:val="20"/>
          <w:szCs w:val="20"/>
        </w:rPr>
        <w:t>akan</w:t>
      </w:r>
      <w:proofErr w:type="spellEnd"/>
      <w:r w:rsidRPr="00476C48">
        <w:rPr>
          <w:rFonts w:ascii="Times New Roman" w:hAnsi="Times New Roman" w:cs="Times New Roman"/>
          <w:sz w:val="20"/>
          <w:szCs w:val="20"/>
        </w:rPr>
        <w:t xml:space="preserve"> </w:t>
      </w:r>
      <w:proofErr w:type="spellStart"/>
      <w:r w:rsidRPr="00476C48">
        <w:rPr>
          <w:rFonts w:ascii="Times New Roman" w:hAnsi="Times New Roman" w:cs="Times New Roman"/>
          <w:sz w:val="20"/>
          <w:szCs w:val="20"/>
        </w:rPr>
        <w:t>dikenakan</w:t>
      </w:r>
      <w:proofErr w:type="spellEnd"/>
      <w:r w:rsidRPr="00476C48">
        <w:rPr>
          <w:rFonts w:ascii="Times New Roman" w:hAnsi="Times New Roman" w:cs="Times New Roman"/>
          <w:sz w:val="20"/>
          <w:szCs w:val="20"/>
        </w:rPr>
        <w:t xml:space="preserve"> </w:t>
      </w:r>
      <w:proofErr w:type="spellStart"/>
      <w:r w:rsidRPr="00476C48">
        <w:rPr>
          <w:rFonts w:ascii="Times New Roman" w:hAnsi="Times New Roman" w:cs="Times New Roman"/>
          <w:sz w:val="20"/>
          <w:szCs w:val="20"/>
        </w:rPr>
        <w:t>sanksi</w:t>
      </w:r>
      <w:proofErr w:type="spellEnd"/>
      <w:r w:rsidRPr="00476C48">
        <w:rPr>
          <w:rFonts w:ascii="Times New Roman" w:hAnsi="Times New Roman" w:cs="Times New Roman"/>
          <w:sz w:val="20"/>
          <w:szCs w:val="20"/>
        </w:rPr>
        <w:t xml:space="preserve"> </w:t>
      </w:r>
      <w:proofErr w:type="spellStart"/>
      <w:r w:rsidRPr="00476C48">
        <w:rPr>
          <w:rFonts w:ascii="Times New Roman" w:hAnsi="Times New Roman" w:cs="Times New Roman"/>
          <w:sz w:val="20"/>
          <w:szCs w:val="20"/>
        </w:rPr>
        <w:t>Pasal</w:t>
      </w:r>
      <w:proofErr w:type="spellEnd"/>
      <w:r w:rsidRPr="00476C48">
        <w:rPr>
          <w:rFonts w:ascii="Times New Roman" w:hAnsi="Times New Roman" w:cs="Times New Roman"/>
          <w:sz w:val="20"/>
          <w:szCs w:val="20"/>
        </w:rPr>
        <w:t xml:space="preserve"> 267 KUHP </w:t>
      </w:r>
      <w:proofErr w:type="spellStart"/>
      <w:r w:rsidRPr="00476C48">
        <w:rPr>
          <w:rFonts w:ascii="Times New Roman" w:hAnsi="Times New Roman" w:cs="Times New Roman"/>
          <w:sz w:val="20"/>
          <w:szCs w:val="20"/>
        </w:rPr>
        <w:t>dengan</w:t>
      </w:r>
      <w:proofErr w:type="spellEnd"/>
      <w:r w:rsidRPr="00476C48">
        <w:rPr>
          <w:rFonts w:ascii="Times New Roman" w:hAnsi="Times New Roman" w:cs="Times New Roman"/>
          <w:sz w:val="20"/>
          <w:szCs w:val="20"/>
        </w:rPr>
        <w:t xml:space="preserve"> </w:t>
      </w:r>
      <w:proofErr w:type="spellStart"/>
      <w:r w:rsidRPr="00476C48">
        <w:rPr>
          <w:rFonts w:ascii="Times New Roman" w:hAnsi="Times New Roman" w:cs="Times New Roman"/>
          <w:sz w:val="20"/>
          <w:szCs w:val="20"/>
        </w:rPr>
        <w:t>hukuman</w:t>
      </w:r>
      <w:proofErr w:type="spellEnd"/>
      <w:r w:rsidRPr="00476C48">
        <w:rPr>
          <w:rFonts w:ascii="Times New Roman" w:hAnsi="Times New Roman" w:cs="Times New Roman"/>
          <w:sz w:val="20"/>
          <w:szCs w:val="20"/>
        </w:rPr>
        <w:t xml:space="preserve"> </w:t>
      </w:r>
      <w:proofErr w:type="spellStart"/>
      <w:r w:rsidRPr="00476C48">
        <w:rPr>
          <w:rFonts w:ascii="Times New Roman" w:hAnsi="Times New Roman" w:cs="Times New Roman"/>
          <w:sz w:val="20"/>
          <w:szCs w:val="20"/>
        </w:rPr>
        <w:t>pidana</w:t>
      </w:r>
      <w:proofErr w:type="spellEnd"/>
      <w:r w:rsidRPr="00476C48">
        <w:rPr>
          <w:rFonts w:ascii="Times New Roman" w:hAnsi="Times New Roman" w:cs="Times New Roman"/>
          <w:sz w:val="20"/>
          <w:szCs w:val="20"/>
        </w:rPr>
        <w:t xml:space="preserve"> </w:t>
      </w:r>
      <w:proofErr w:type="spellStart"/>
      <w:r w:rsidRPr="00476C48">
        <w:rPr>
          <w:rFonts w:ascii="Times New Roman" w:hAnsi="Times New Roman" w:cs="Times New Roman"/>
          <w:sz w:val="20"/>
          <w:szCs w:val="20"/>
        </w:rPr>
        <w:t>penjara</w:t>
      </w:r>
      <w:proofErr w:type="spellEnd"/>
      <w:r w:rsidRPr="00476C48">
        <w:rPr>
          <w:rFonts w:ascii="Times New Roman" w:hAnsi="Times New Roman" w:cs="Times New Roman"/>
          <w:sz w:val="20"/>
          <w:szCs w:val="20"/>
        </w:rPr>
        <w:t xml:space="preserve"> </w:t>
      </w:r>
      <w:proofErr w:type="spellStart"/>
      <w:r w:rsidRPr="00476C48">
        <w:rPr>
          <w:rFonts w:ascii="Times New Roman" w:hAnsi="Times New Roman" w:cs="Times New Roman"/>
          <w:sz w:val="20"/>
          <w:szCs w:val="20"/>
        </w:rPr>
        <w:t>selama</w:t>
      </w:r>
      <w:proofErr w:type="spellEnd"/>
      <w:r w:rsidRPr="00476C48">
        <w:rPr>
          <w:rFonts w:ascii="Times New Roman" w:hAnsi="Times New Roman" w:cs="Times New Roman"/>
          <w:sz w:val="20"/>
          <w:szCs w:val="20"/>
        </w:rPr>
        <w:t xml:space="preserve"> 4 </w:t>
      </w:r>
      <w:proofErr w:type="spellStart"/>
      <w:r w:rsidRPr="00476C48">
        <w:rPr>
          <w:rFonts w:ascii="Times New Roman" w:hAnsi="Times New Roman" w:cs="Times New Roman"/>
          <w:sz w:val="20"/>
          <w:szCs w:val="20"/>
        </w:rPr>
        <w:t>tahun</w:t>
      </w:r>
      <w:proofErr w:type="spellEnd"/>
      <w:r w:rsidRPr="00476C48">
        <w:rPr>
          <w:rFonts w:ascii="Times New Roman" w:hAnsi="Times New Roman" w:cs="Times New Roman"/>
          <w:sz w:val="20"/>
          <w:szCs w:val="20"/>
        </w:rPr>
        <w:t xml:space="preserve"> dan </w:t>
      </w:r>
      <w:proofErr w:type="spellStart"/>
      <w:r w:rsidRPr="00476C48">
        <w:rPr>
          <w:rFonts w:ascii="Times New Roman" w:hAnsi="Times New Roman" w:cs="Times New Roman"/>
          <w:sz w:val="20"/>
          <w:szCs w:val="20"/>
        </w:rPr>
        <w:t>sanksi</w:t>
      </w:r>
      <w:proofErr w:type="spellEnd"/>
      <w:r w:rsidRPr="00476C48">
        <w:rPr>
          <w:rFonts w:ascii="Times New Roman" w:hAnsi="Times New Roman" w:cs="Times New Roman"/>
          <w:sz w:val="20"/>
          <w:szCs w:val="20"/>
        </w:rPr>
        <w:t xml:space="preserve"> </w:t>
      </w:r>
      <w:proofErr w:type="spellStart"/>
      <w:r w:rsidRPr="00476C48">
        <w:rPr>
          <w:rFonts w:ascii="Times New Roman" w:hAnsi="Times New Roman" w:cs="Times New Roman"/>
          <w:sz w:val="20"/>
          <w:szCs w:val="20"/>
        </w:rPr>
        <w:t>kode</w:t>
      </w:r>
      <w:proofErr w:type="spellEnd"/>
      <w:r w:rsidRPr="00476C48">
        <w:rPr>
          <w:rFonts w:ascii="Times New Roman" w:hAnsi="Times New Roman" w:cs="Times New Roman"/>
          <w:sz w:val="20"/>
          <w:szCs w:val="20"/>
        </w:rPr>
        <w:t xml:space="preserve"> </w:t>
      </w:r>
      <w:proofErr w:type="spellStart"/>
      <w:r w:rsidRPr="00476C48">
        <w:rPr>
          <w:rFonts w:ascii="Times New Roman" w:hAnsi="Times New Roman" w:cs="Times New Roman"/>
          <w:sz w:val="20"/>
          <w:szCs w:val="20"/>
        </w:rPr>
        <w:t>etik</w:t>
      </w:r>
      <w:proofErr w:type="spellEnd"/>
      <w:r w:rsidRPr="00476C48">
        <w:rPr>
          <w:rFonts w:ascii="Times New Roman" w:hAnsi="Times New Roman" w:cs="Times New Roman"/>
          <w:sz w:val="20"/>
          <w:szCs w:val="20"/>
        </w:rPr>
        <w:t xml:space="preserve"> </w:t>
      </w:r>
      <w:proofErr w:type="spellStart"/>
      <w:r w:rsidRPr="00476C48">
        <w:rPr>
          <w:rFonts w:ascii="Times New Roman" w:hAnsi="Times New Roman" w:cs="Times New Roman"/>
          <w:sz w:val="20"/>
          <w:szCs w:val="20"/>
        </w:rPr>
        <w:t>kedokteran</w:t>
      </w:r>
      <w:proofErr w:type="spellEnd"/>
      <w:r w:rsidRPr="00476C48">
        <w:rPr>
          <w:rFonts w:ascii="Times New Roman" w:hAnsi="Times New Roman" w:cs="Times New Roman"/>
          <w:sz w:val="20"/>
          <w:szCs w:val="20"/>
        </w:rPr>
        <w:t xml:space="preserve"> </w:t>
      </w:r>
      <w:proofErr w:type="spellStart"/>
      <w:r w:rsidRPr="00476C48">
        <w:rPr>
          <w:rFonts w:ascii="Times New Roman" w:hAnsi="Times New Roman" w:cs="Times New Roman"/>
          <w:sz w:val="20"/>
          <w:szCs w:val="20"/>
        </w:rPr>
        <w:t>berupa</w:t>
      </w:r>
      <w:proofErr w:type="spellEnd"/>
      <w:r w:rsidRPr="00476C48">
        <w:rPr>
          <w:rFonts w:ascii="Times New Roman" w:hAnsi="Times New Roman" w:cs="Times New Roman"/>
          <w:sz w:val="20"/>
          <w:szCs w:val="20"/>
        </w:rPr>
        <w:t xml:space="preserve"> </w:t>
      </w:r>
      <w:proofErr w:type="spellStart"/>
      <w:r w:rsidRPr="00476C48">
        <w:rPr>
          <w:rFonts w:ascii="Times New Roman" w:hAnsi="Times New Roman" w:cs="Times New Roman"/>
          <w:sz w:val="20"/>
          <w:szCs w:val="20"/>
        </w:rPr>
        <w:t>sanksi</w:t>
      </w:r>
      <w:proofErr w:type="spellEnd"/>
      <w:r w:rsidRPr="00476C48">
        <w:rPr>
          <w:rFonts w:ascii="Times New Roman" w:hAnsi="Times New Roman" w:cs="Times New Roman"/>
          <w:sz w:val="20"/>
          <w:szCs w:val="20"/>
        </w:rPr>
        <w:t xml:space="preserve"> </w:t>
      </w:r>
      <w:proofErr w:type="spellStart"/>
      <w:r w:rsidRPr="00476C48">
        <w:rPr>
          <w:rFonts w:ascii="Times New Roman" w:hAnsi="Times New Roman" w:cs="Times New Roman"/>
          <w:sz w:val="20"/>
          <w:szCs w:val="20"/>
        </w:rPr>
        <w:t>administratif</w:t>
      </w:r>
      <w:proofErr w:type="spellEnd"/>
      <w:r w:rsidRPr="00476C48">
        <w:rPr>
          <w:rFonts w:ascii="Times New Roman" w:hAnsi="Times New Roman" w:cs="Times New Roman"/>
          <w:sz w:val="20"/>
          <w:szCs w:val="20"/>
        </w:rPr>
        <w:t xml:space="preserve"> yang </w:t>
      </w:r>
      <w:proofErr w:type="spellStart"/>
      <w:r w:rsidRPr="00476C48">
        <w:rPr>
          <w:rFonts w:ascii="Times New Roman" w:hAnsi="Times New Roman" w:cs="Times New Roman"/>
          <w:sz w:val="20"/>
          <w:szCs w:val="20"/>
        </w:rPr>
        <w:t>diberikan</w:t>
      </w:r>
      <w:proofErr w:type="spellEnd"/>
      <w:r w:rsidRPr="00476C48">
        <w:rPr>
          <w:rFonts w:ascii="Times New Roman" w:hAnsi="Times New Roman" w:cs="Times New Roman"/>
          <w:sz w:val="20"/>
          <w:szCs w:val="20"/>
        </w:rPr>
        <w:t xml:space="preserve"> </w:t>
      </w:r>
      <w:proofErr w:type="spellStart"/>
      <w:r w:rsidRPr="00476C48">
        <w:rPr>
          <w:rFonts w:ascii="Times New Roman" w:hAnsi="Times New Roman" w:cs="Times New Roman"/>
          <w:sz w:val="20"/>
          <w:szCs w:val="20"/>
        </w:rPr>
        <w:t>berdasarkan</w:t>
      </w:r>
      <w:proofErr w:type="spellEnd"/>
      <w:r w:rsidRPr="00476C48">
        <w:rPr>
          <w:rFonts w:ascii="Times New Roman" w:hAnsi="Times New Roman" w:cs="Times New Roman"/>
          <w:sz w:val="20"/>
          <w:szCs w:val="20"/>
        </w:rPr>
        <w:t xml:space="preserve"> </w:t>
      </w:r>
      <w:proofErr w:type="spellStart"/>
      <w:r w:rsidRPr="00476C48">
        <w:rPr>
          <w:rFonts w:ascii="Times New Roman" w:hAnsi="Times New Roman" w:cs="Times New Roman"/>
          <w:sz w:val="20"/>
          <w:szCs w:val="20"/>
        </w:rPr>
        <w:t>berat</w:t>
      </w:r>
      <w:proofErr w:type="spellEnd"/>
      <w:r w:rsidRPr="00476C48">
        <w:rPr>
          <w:rFonts w:ascii="Times New Roman" w:hAnsi="Times New Roman" w:cs="Times New Roman"/>
          <w:sz w:val="20"/>
          <w:szCs w:val="20"/>
        </w:rPr>
        <w:t xml:space="preserve"> </w:t>
      </w:r>
      <w:proofErr w:type="spellStart"/>
      <w:r w:rsidRPr="00476C48">
        <w:rPr>
          <w:rFonts w:ascii="Times New Roman" w:hAnsi="Times New Roman" w:cs="Times New Roman"/>
          <w:sz w:val="20"/>
          <w:szCs w:val="20"/>
        </w:rPr>
        <w:t>pelanggaran</w:t>
      </w:r>
      <w:proofErr w:type="spellEnd"/>
      <w:r w:rsidRPr="00476C48">
        <w:rPr>
          <w:rFonts w:ascii="Times New Roman" w:hAnsi="Times New Roman" w:cs="Times New Roman"/>
          <w:sz w:val="20"/>
          <w:szCs w:val="20"/>
        </w:rPr>
        <w:t xml:space="preserve"> yang </w:t>
      </w:r>
      <w:proofErr w:type="spellStart"/>
      <w:r w:rsidRPr="00476C48">
        <w:rPr>
          <w:rFonts w:ascii="Times New Roman" w:hAnsi="Times New Roman" w:cs="Times New Roman"/>
          <w:sz w:val="20"/>
          <w:szCs w:val="20"/>
        </w:rPr>
        <w:t>dilakukan</w:t>
      </w:r>
      <w:proofErr w:type="spellEnd"/>
      <w:r w:rsidRPr="00476C48">
        <w:rPr>
          <w:rFonts w:ascii="Times New Roman" w:hAnsi="Times New Roman" w:cs="Times New Roman"/>
          <w:sz w:val="20"/>
          <w:szCs w:val="20"/>
        </w:rPr>
        <w:t xml:space="preserve">. </w:t>
      </w:r>
      <w:proofErr w:type="spellStart"/>
      <w:r w:rsidRPr="00476C48">
        <w:rPr>
          <w:rFonts w:ascii="Times New Roman" w:hAnsi="Times New Roman" w:cs="Times New Roman"/>
          <w:sz w:val="20"/>
          <w:szCs w:val="20"/>
        </w:rPr>
        <w:t>Selanjutnya</w:t>
      </w:r>
      <w:proofErr w:type="spellEnd"/>
      <w:r w:rsidRPr="00476C48">
        <w:rPr>
          <w:rFonts w:ascii="Times New Roman" w:hAnsi="Times New Roman" w:cs="Times New Roman"/>
          <w:sz w:val="20"/>
          <w:szCs w:val="20"/>
        </w:rPr>
        <w:t xml:space="preserve"> </w:t>
      </w:r>
      <w:proofErr w:type="spellStart"/>
      <w:r w:rsidRPr="00476C48">
        <w:rPr>
          <w:rFonts w:ascii="Times New Roman" w:hAnsi="Times New Roman" w:cs="Times New Roman"/>
          <w:sz w:val="20"/>
          <w:szCs w:val="20"/>
        </w:rPr>
        <w:t>bagi</w:t>
      </w:r>
      <w:proofErr w:type="spellEnd"/>
      <w:r w:rsidRPr="00476C48">
        <w:rPr>
          <w:rFonts w:ascii="Times New Roman" w:hAnsi="Times New Roman" w:cs="Times New Roman"/>
          <w:sz w:val="20"/>
          <w:szCs w:val="20"/>
        </w:rPr>
        <w:t xml:space="preserve"> orang yang </w:t>
      </w:r>
      <w:proofErr w:type="spellStart"/>
      <w:r w:rsidRPr="00476C48">
        <w:rPr>
          <w:rFonts w:ascii="Times New Roman" w:hAnsi="Times New Roman" w:cs="Times New Roman"/>
          <w:sz w:val="20"/>
          <w:szCs w:val="20"/>
        </w:rPr>
        <w:t>diketahui</w:t>
      </w:r>
      <w:proofErr w:type="spellEnd"/>
      <w:r w:rsidRPr="00476C48">
        <w:rPr>
          <w:rFonts w:ascii="Times New Roman" w:hAnsi="Times New Roman" w:cs="Times New Roman"/>
          <w:sz w:val="20"/>
          <w:szCs w:val="20"/>
        </w:rPr>
        <w:t xml:space="preserve"> </w:t>
      </w:r>
      <w:proofErr w:type="spellStart"/>
      <w:r w:rsidRPr="00476C48">
        <w:rPr>
          <w:rFonts w:ascii="Times New Roman" w:hAnsi="Times New Roman" w:cs="Times New Roman"/>
          <w:sz w:val="20"/>
          <w:szCs w:val="20"/>
        </w:rPr>
        <w:t>menggunakan</w:t>
      </w:r>
      <w:proofErr w:type="spellEnd"/>
      <w:r w:rsidRPr="00476C48">
        <w:rPr>
          <w:rFonts w:ascii="Times New Roman" w:hAnsi="Times New Roman" w:cs="Times New Roman"/>
          <w:sz w:val="20"/>
          <w:szCs w:val="20"/>
        </w:rPr>
        <w:t xml:space="preserve"> </w:t>
      </w:r>
      <w:proofErr w:type="spellStart"/>
      <w:r w:rsidRPr="00476C48">
        <w:rPr>
          <w:rFonts w:ascii="Times New Roman" w:hAnsi="Times New Roman" w:cs="Times New Roman"/>
          <w:sz w:val="20"/>
          <w:szCs w:val="20"/>
        </w:rPr>
        <w:t>surat</w:t>
      </w:r>
      <w:proofErr w:type="spellEnd"/>
      <w:r w:rsidRPr="00476C48">
        <w:rPr>
          <w:rFonts w:ascii="Times New Roman" w:hAnsi="Times New Roman" w:cs="Times New Roman"/>
          <w:sz w:val="20"/>
          <w:szCs w:val="20"/>
        </w:rPr>
        <w:t xml:space="preserve"> PCR </w:t>
      </w:r>
      <w:proofErr w:type="spellStart"/>
      <w:r w:rsidRPr="00476C48">
        <w:rPr>
          <w:rFonts w:ascii="Times New Roman" w:hAnsi="Times New Roman" w:cs="Times New Roman"/>
          <w:sz w:val="20"/>
          <w:szCs w:val="20"/>
        </w:rPr>
        <w:t>negatif</w:t>
      </w:r>
      <w:proofErr w:type="spellEnd"/>
      <w:r w:rsidRPr="00476C48">
        <w:rPr>
          <w:rFonts w:ascii="Times New Roman" w:hAnsi="Times New Roman" w:cs="Times New Roman"/>
          <w:sz w:val="20"/>
          <w:szCs w:val="20"/>
        </w:rPr>
        <w:t xml:space="preserve"> Covid-19 </w:t>
      </w:r>
      <w:proofErr w:type="spellStart"/>
      <w:r w:rsidRPr="00476C48">
        <w:rPr>
          <w:rFonts w:ascii="Times New Roman" w:hAnsi="Times New Roman" w:cs="Times New Roman"/>
          <w:sz w:val="20"/>
          <w:szCs w:val="20"/>
        </w:rPr>
        <w:t>palsu</w:t>
      </w:r>
      <w:proofErr w:type="spellEnd"/>
      <w:r w:rsidRPr="00476C48">
        <w:rPr>
          <w:rFonts w:ascii="Times New Roman" w:hAnsi="Times New Roman" w:cs="Times New Roman"/>
          <w:sz w:val="20"/>
          <w:szCs w:val="20"/>
        </w:rPr>
        <w:t xml:space="preserve"> </w:t>
      </w:r>
      <w:proofErr w:type="spellStart"/>
      <w:r w:rsidRPr="00476C48">
        <w:rPr>
          <w:rFonts w:ascii="Times New Roman" w:hAnsi="Times New Roman" w:cs="Times New Roman"/>
          <w:sz w:val="20"/>
          <w:szCs w:val="20"/>
        </w:rPr>
        <w:t>dari</w:t>
      </w:r>
      <w:proofErr w:type="spellEnd"/>
      <w:r w:rsidRPr="00476C48">
        <w:rPr>
          <w:rFonts w:ascii="Times New Roman" w:hAnsi="Times New Roman" w:cs="Times New Roman"/>
          <w:sz w:val="20"/>
          <w:szCs w:val="20"/>
        </w:rPr>
        <w:t xml:space="preserve"> </w:t>
      </w:r>
      <w:proofErr w:type="spellStart"/>
      <w:r w:rsidRPr="00476C48">
        <w:rPr>
          <w:rFonts w:ascii="Times New Roman" w:hAnsi="Times New Roman" w:cs="Times New Roman"/>
          <w:sz w:val="20"/>
          <w:szCs w:val="20"/>
        </w:rPr>
        <w:t>dokter</w:t>
      </w:r>
      <w:proofErr w:type="spellEnd"/>
      <w:r w:rsidRPr="00476C48">
        <w:rPr>
          <w:rFonts w:ascii="Times New Roman" w:hAnsi="Times New Roman" w:cs="Times New Roman"/>
          <w:sz w:val="20"/>
          <w:szCs w:val="20"/>
        </w:rPr>
        <w:t xml:space="preserve"> </w:t>
      </w:r>
      <w:proofErr w:type="spellStart"/>
      <w:r w:rsidRPr="00476C48">
        <w:rPr>
          <w:rFonts w:ascii="Times New Roman" w:hAnsi="Times New Roman" w:cs="Times New Roman"/>
          <w:sz w:val="20"/>
          <w:szCs w:val="20"/>
        </w:rPr>
        <w:t>akan</w:t>
      </w:r>
      <w:proofErr w:type="spellEnd"/>
      <w:r w:rsidRPr="00476C48">
        <w:rPr>
          <w:rFonts w:ascii="Times New Roman" w:hAnsi="Times New Roman" w:cs="Times New Roman"/>
          <w:sz w:val="20"/>
          <w:szCs w:val="20"/>
        </w:rPr>
        <w:t xml:space="preserve"> </w:t>
      </w:r>
      <w:proofErr w:type="spellStart"/>
      <w:r w:rsidRPr="00476C48">
        <w:rPr>
          <w:rFonts w:ascii="Times New Roman" w:hAnsi="Times New Roman" w:cs="Times New Roman"/>
          <w:sz w:val="20"/>
          <w:szCs w:val="20"/>
        </w:rPr>
        <w:t>dikenakan</w:t>
      </w:r>
      <w:proofErr w:type="spellEnd"/>
      <w:r w:rsidRPr="00476C48">
        <w:rPr>
          <w:rFonts w:ascii="Times New Roman" w:hAnsi="Times New Roman" w:cs="Times New Roman"/>
          <w:sz w:val="20"/>
          <w:szCs w:val="20"/>
        </w:rPr>
        <w:t xml:space="preserve"> </w:t>
      </w:r>
      <w:proofErr w:type="spellStart"/>
      <w:r w:rsidRPr="00476C48">
        <w:rPr>
          <w:rFonts w:ascii="Times New Roman" w:hAnsi="Times New Roman" w:cs="Times New Roman"/>
          <w:sz w:val="20"/>
          <w:szCs w:val="20"/>
        </w:rPr>
        <w:t>hukuman</w:t>
      </w:r>
      <w:proofErr w:type="spellEnd"/>
      <w:r w:rsidRPr="00476C48">
        <w:rPr>
          <w:rFonts w:ascii="Times New Roman" w:hAnsi="Times New Roman" w:cs="Times New Roman"/>
          <w:sz w:val="20"/>
          <w:szCs w:val="20"/>
        </w:rPr>
        <w:t xml:space="preserve"> </w:t>
      </w:r>
      <w:proofErr w:type="spellStart"/>
      <w:r w:rsidRPr="00476C48">
        <w:rPr>
          <w:rFonts w:ascii="Times New Roman" w:hAnsi="Times New Roman" w:cs="Times New Roman"/>
          <w:sz w:val="20"/>
          <w:szCs w:val="20"/>
        </w:rPr>
        <w:t>pidana</w:t>
      </w:r>
      <w:proofErr w:type="spellEnd"/>
      <w:r w:rsidRPr="00476C48">
        <w:rPr>
          <w:rFonts w:ascii="Times New Roman" w:hAnsi="Times New Roman" w:cs="Times New Roman"/>
          <w:sz w:val="20"/>
          <w:szCs w:val="20"/>
        </w:rPr>
        <w:t xml:space="preserve"> </w:t>
      </w:r>
      <w:proofErr w:type="spellStart"/>
      <w:r w:rsidRPr="00476C48">
        <w:rPr>
          <w:rFonts w:ascii="Times New Roman" w:hAnsi="Times New Roman" w:cs="Times New Roman"/>
          <w:sz w:val="20"/>
          <w:szCs w:val="20"/>
        </w:rPr>
        <w:t>selama</w:t>
      </w:r>
      <w:proofErr w:type="spellEnd"/>
      <w:r w:rsidRPr="00476C48">
        <w:rPr>
          <w:rFonts w:ascii="Times New Roman" w:hAnsi="Times New Roman" w:cs="Times New Roman"/>
          <w:sz w:val="20"/>
          <w:szCs w:val="20"/>
        </w:rPr>
        <w:t xml:space="preserve"> 4 </w:t>
      </w:r>
      <w:proofErr w:type="spellStart"/>
      <w:r w:rsidRPr="00476C48">
        <w:rPr>
          <w:rFonts w:ascii="Times New Roman" w:hAnsi="Times New Roman" w:cs="Times New Roman"/>
          <w:sz w:val="20"/>
          <w:szCs w:val="20"/>
        </w:rPr>
        <w:t>tahun</w:t>
      </w:r>
      <w:proofErr w:type="spellEnd"/>
      <w:r w:rsidRPr="00476C48">
        <w:rPr>
          <w:rFonts w:ascii="Times New Roman" w:hAnsi="Times New Roman" w:cs="Times New Roman"/>
          <w:sz w:val="20"/>
          <w:szCs w:val="20"/>
        </w:rPr>
        <w:t xml:space="preserve"> </w:t>
      </w:r>
      <w:proofErr w:type="spellStart"/>
      <w:r w:rsidRPr="00476C48">
        <w:rPr>
          <w:rFonts w:ascii="Times New Roman" w:hAnsi="Times New Roman" w:cs="Times New Roman"/>
          <w:sz w:val="20"/>
          <w:szCs w:val="20"/>
        </w:rPr>
        <w:t>berdasarkan</w:t>
      </w:r>
      <w:proofErr w:type="spellEnd"/>
      <w:r w:rsidRPr="00476C48">
        <w:rPr>
          <w:rFonts w:ascii="Times New Roman" w:hAnsi="Times New Roman" w:cs="Times New Roman"/>
          <w:sz w:val="20"/>
          <w:szCs w:val="20"/>
        </w:rPr>
        <w:t xml:space="preserve"> </w:t>
      </w:r>
      <w:proofErr w:type="spellStart"/>
      <w:r w:rsidRPr="00476C48">
        <w:rPr>
          <w:rFonts w:ascii="Times New Roman" w:hAnsi="Times New Roman" w:cs="Times New Roman"/>
          <w:sz w:val="20"/>
          <w:szCs w:val="20"/>
        </w:rPr>
        <w:t>Pasal</w:t>
      </w:r>
      <w:proofErr w:type="spellEnd"/>
      <w:r w:rsidRPr="00476C48">
        <w:rPr>
          <w:rFonts w:ascii="Times New Roman" w:hAnsi="Times New Roman" w:cs="Times New Roman"/>
          <w:sz w:val="20"/>
          <w:szCs w:val="20"/>
        </w:rPr>
        <w:t xml:space="preserve"> 268 KUHP</w:t>
      </w:r>
      <w:r w:rsidR="003D5265">
        <w:rPr>
          <w:rFonts w:ascii="Times New Roman" w:hAnsi="Times New Roman" w:cs="Times New Roman"/>
          <w:sz w:val="20"/>
          <w:szCs w:val="20"/>
        </w:rPr>
        <w:t>.</w:t>
      </w:r>
    </w:p>
    <w:p w14:paraId="5AE9A4FF" w14:textId="164413C3" w:rsidR="002627AE" w:rsidRPr="00141417" w:rsidRDefault="002627AE" w:rsidP="002627AE">
      <w:pPr>
        <w:spacing w:after="0"/>
        <w:jc w:val="both"/>
        <w:rPr>
          <w:rFonts w:ascii="Times New Roman" w:hAnsi="Times New Roman" w:cs="Times New Roman"/>
          <w:sz w:val="20"/>
          <w:szCs w:val="20"/>
        </w:rPr>
      </w:pPr>
      <w:r w:rsidRPr="00437057">
        <w:rPr>
          <w:rFonts w:ascii="Times New Roman" w:hAnsi="Times New Roman" w:cs="Times New Roman"/>
          <w:b/>
          <w:bCs/>
          <w:sz w:val="20"/>
          <w:szCs w:val="20"/>
        </w:rPr>
        <w:t xml:space="preserve">Kata </w:t>
      </w:r>
      <w:proofErr w:type="spellStart"/>
      <w:r w:rsidRPr="00437057">
        <w:rPr>
          <w:rFonts w:ascii="Times New Roman" w:hAnsi="Times New Roman" w:cs="Times New Roman"/>
          <w:b/>
          <w:bCs/>
          <w:sz w:val="20"/>
          <w:szCs w:val="20"/>
        </w:rPr>
        <w:t>Kunci</w:t>
      </w:r>
      <w:proofErr w:type="spellEnd"/>
      <w:r w:rsidRPr="00437057">
        <w:rPr>
          <w:rFonts w:ascii="Times New Roman" w:hAnsi="Times New Roman" w:cs="Times New Roman"/>
          <w:b/>
          <w:bCs/>
          <w:sz w:val="20"/>
          <w:szCs w:val="20"/>
        </w:rPr>
        <w:t xml:space="preserve">: </w:t>
      </w:r>
      <w:proofErr w:type="spellStart"/>
      <w:r w:rsidR="00141417" w:rsidRPr="00141417">
        <w:rPr>
          <w:rFonts w:ascii="Times New Roman" w:hAnsi="Times New Roman" w:cs="Times New Roman"/>
          <w:b/>
          <w:bCs/>
          <w:sz w:val="20"/>
          <w:szCs w:val="20"/>
        </w:rPr>
        <w:t>Pemalsuan</w:t>
      </w:r>
      <w:proofErr w:type="spellEnd"/>
      <w:r w:rsidR="00141417" w:rsidRPr="00141417">
        <w:rPr>
          <w:rFonts w:ascii="Times New Roman" w:hAnsi="Times New Roman" w:cs="Times New Roman"/>
          <w:b/>
          <w:bCs/>
          <w:sz w:val="20"/>
          <w:szCs w:val="20"/>
        </w:rPr>
        <w:t xml:space="preserve">, </w:t>
      </w:r>
      <w:r w:rsidR="00476C48" w:rsidRPr="00141417">
        <w:rPr>
          <w:rFonts w:ascii="Times New Roman" w:hAnsi="Times New Roman" w:cs="Times New Roman"/>
          <w:b/>
          <w:bCs/>
          <w:sz w:val="20"/>
          <w:szCs w:val="20"/>
        </w:rPr>
        <w:t>Covid</w:t>
      </w:r>
      <w:r w:rsidR="00141417" w:rsidRPr="00141417">
        <w:rPr>
          <w:rFonts w:ascii="Times New Roman" w:hAnsi="Times New Roman" w:cs="Times New Roman"/>
          <w:b/>
          <w:bCs/>
          <w:sz w:val="20"/>
          <w:szCs w:val="20"/>
        </w:rPr>
        <w:t xml:space="preserve">-19, Dan </w:t>
      </w:r>
      <w:r w:rsidR="00476C48" w:rsidRPr="00141417">
        <w:rPr>
          <w:rFonts w:ascii="Times New Roman" w:hAnsi="Times New Roman" w:cs="Times New Roman"/>
          <w:b/>
          <w:bCs/>
          <w:sz w:val="20"/>
          <w:szCs w:val="20"/>
        </w:rPr>
        <w:t>PCR</w:t>
      </w:r>
    </w:p>
    <w:p w14:paraId="4C1C2B83" w14:textId="77777777" w:rsidR="002627AE" w:rsidRPr="00437057" w:rsidRDefault="002627AE" w:rsidP="002627AE">
      <w:pPr>
        <w:spacing w:after="0"/>
        <w:jc w:val="both"/>
        <w:rPr>
          <w:rFonts w:ascii="Times New Roman" w:hAnsi="Times New Roman" w:cs="Times New Roman"/>
          <w:sz w:val="20"/>
          <w:szCs w:val="20"/>
        </w:rPr>
      </w:pPr>
    </w:p>
    <w:p w14:paraId="2850B26F" w14:textId="08EDFF9A" w:rsidR="00D3013C" w:rsidRPr="006F3BF5" w:rsidRDefault="00437057" w:rsidP="002627AE">
      <w:pPr>
        <w:spacing w:after="0"/>
        <w:jc w:val="center"/>
        <w:rPr>
          <w:rFonts w:ascii="Times New Roman" w:hAnsi="Times New Roman" w:cs="Times New Roman"/>
          <w:b/>
          <w:bCs/>
          <w:i/>
          <w:iCs/>
          <w:sz w:val="20"/>
          <w:szCs w:val="20"/>
        </w:rPr>
      </w:pPr>
      <w:r w:rsidRPr="006F3BF5">
        <w:rPr>
          <w:rFonts w:ascii="Times New Roman" w:hAnsi="Times New Roman" w:cs="Times New Roman"/>
          <w:b/>
          <w:bCs/>
          <w:i/>
          <w:iCs/>
          <w:sz w:val="20"/>
          <w:szCs w:val="20"/>
        </w:rPr>
        <w:t>ABSTRACT</w:t>
      </w:r>
    </w:p>
    <w:p w14:paraId="3B986EC9" w14:textId="77777777" w:rsidR="002627AE" w:rsidRPr="006F3BF5" w:rsidRDefault="002627AE" w:rsidP="00437057">
      <w:pPr>
        <w:spacing w:after="0" w:line="240" w:lineRule="auto"/>
        <w:jc w:val="center"/>
        <w:rPr>
          <w:rFonts w:ascii="Times New Roman" w:hAnsi="Times New Roman" w:cs="Times New Roman"/>
          <w:b/>
          <w:bCs/>
          <w:i/>
          <w:iCs/>
          <w:sz w:val="20"/>
          <w:szCs w:val="20"/>
        </w:rPr>
      </w:pPr>
    </w:p>
    <w:p w14:paraId="1E2BF6B1" w14:textId="0C6AD3B9" w:rsidR="007F47F6" w:rsidRPr="003D5265" w:rsidRDefault="00476C48" w:rsidP="003D5265">
      <w:pPr>
        <w:spacing w:after="0"/>
        <w:jc w:val="both"/>
        <w:rPr>
          <w:rFonts w:ascii="Times New Roman" w:hAnsi="Times New Roman" w:cs="Times New Roman"/>
          <w:i/>
          <w:iCs/>
          <w:sz w:val="20"/>
          <w:szCs w:val="20"/>
        </w:rPr>
      </w:pPr>
      <w:r w:rsidRPr="00476C48">
        <w:rPr>
          <w:rFonts w:ascii="Times New Roman" w:hAnsi="Times New Roman" w:cs="Times New Roman"/>
          <w:i/>
          <w:iCs/>
          <w:sz w:val="20"/>
          <w:szCs w:val="20"/>
          <w:lang w:val="en"/>
        </w:rPr>
        <w:t>During the Covid-19 pandemic, a new crime emerged, namely forgery of negative Covid-19 Polymerase Chaim Reaction (PCR). This action is carried out to seek profit from various parties. The act of falsifying a Covid-19 negative PCR letter can be subject to sanctions or penalties which are the longest in Articles 263 to 268 of the Criminal Code. The purpose of writing this article is to analyze the accountability of individuals who falsify negative Covid-19 PCR letters during a pandemic. The method used in this research is normative juridical. The data used in this study are data taken from literature studies and analyzed qualitatively and handled with descriptive explanations. The results of this study are that falsifying a negative Covid-19 PCR is a detrimental crime. Where the crime requires a criminal offense regulated in Article 263 of the Criminal Code with a criminal penalty of 6 years in prison. As well as for medical personnel who are found to have forged a Covid-19 negative PCR, they will be subject to sanctions under Article 267 of the Criminal Code with a prison sentence of 4 years and sanctions for the medical code of ethics in the form of administrative sanctions given based on the severity of the violation committed. Furthermore, for people who are found to have used a fake Covid-19 PCR from a doctor, they will be subject to a criminal sentence of 4 years based on Article 268 of the Criminal Code</w:t>
      </w:r>
      <w:r w:rsidR="007F47F6" w:rsidRPr="007F47F6">
        <w:rPr>
          <w:rFonts w:ascii="Times New Roman" w:hAnsi="Times New Roman" w:cs="Times New Roman"/>
          <w:i/>
          <w:iCs/>
          <w:sz w:val="20"/>
          <w:szCs w:val="20"/>
          <w:lang w:val="en"/>
        </w:rPr>
        <w:t>.</w:t>
      </w:r>
    </w:p>
    <w:p w14:paraId="5A64D40E" w14:textId="0AB32086" w:rsidR="00D3013C" w:rsidRPr="007F47F6" w:rsidRDefault="007F47F6" w:rsidP="002627AE">
      <w:pPr>
        <w:spacing w:after="0"/>
        <w:jc w:val="both"/>
        <w:rPr>
          <w:rFonts w:ascii="Times New Roman" w:hAnsi="Times New Roman" w:cs="Times New Roman"/>
          <w:b/>
          <w:bCs/>
          <w:i/>
          <w:iCs/>
          <w:sz w:val="20"/>
          <w:szCs w:val="20"/>
        </w:rPr>
      </w:pPr>
      <w:r w:rsidRPr="007F47F6">
        <w:rPr>
          <w:rFonts w:ascii="Times New Roman" w:hAnsi="Times New Roman" w:cs="Times New Roman"/>
          <w:b/>
          <w:bCs/>
          <w:i/>
          <w:iCs/>
          <w:sz w:val="20"/>
          <w:szCs w:val="20"/>
          <w:lang w:val="en"/>
        </w:rPr>
        <w:t>Keywords: E-LTE ;</w:t>
      </w:r>
      <w:r w:rsidR="0097769C">
        <w:rPr>
          <w:rFonts w:ascii="Times New Roman" w:hAnsi="Times New Roman" w:cs="Times New Roman"/>
          <w:b/>
          <w:bCs/>
          <w:i/>
          <w:iCs/>
          <w:sz w:val="20"/>
          <w:szCs w:val="20"/>
          <w:lang w:val="en"/>
        </w:rPr>
        <w:t xml:space="preserve"> </w:t>
      </w:r>
      <w:r w:rsidR="00476C48" w:rsidRPr="00476C48">
        <w:rPr>
          <w:rFonts w:ascii="Times New Roman" w:hAnsi="Times New Roman" w:cs="Times New Roman"/>
          <w:b/>
          <w:bCs/>
          <w:i/>
          <w:iCs/>
          <w:sz w:val="20"/>
          <w:szCs w:val="20"/>
          <w:lang w:val="en"/>
        </w:rPr>
        <w:t>Falsifications, Covid-19, and PCR</w:t>
      </w:r>
    </w:p>
    <w:p w14:paraId="6927FC9E" w14:textId="77777777" w:rsidR="00D3013C" w:rsidRPr="00D3013C" w:rsidRDefault="00D3013C" w:rsidP="002627AE">
      <w:pPr>
        <w:spacing w:after="0"/>
        <w:jc w:val="both"/>
        <w:rPr>
          <w:rFonts w:ascii="Times New Roman" w:hAnsi="Times New Roman" w:cs="Times New Roman"/>
          <w:sz w:val="24"/>
          <w:szCs w:val="24"/>
        </w:rPr>
      </w:pPr>
    </w:p>
    <w:p w14:paraId="1864D66E" w14:textId="77777777" w:rsidR="001D20A7" w:rsidRDefault="001D20A7" w:rsidP="002627AE">
      <w:pPr>
        <w:spacing w:after="0"/>
        <w:jc w:val="both"/>
        <w:rPr>
          <w:rFonts w:ascii="Times New Roman" w:hAnsi="Times New Roman" w:cs="Times New Roman"/>
          <w:b/>
          <w:bCs/>
          <w:sz w:val="24"/>
          <w:szCs w:val="24"/>
        </w:rPr>
        <w:sectPr w:rsidR="001D20A7" w:rsidSect="007111A1">
          <w:headerReference w:type="default" r:id="rId9"/>
          <w:footerReference w:type="default" r:id="rId10"/>
          <w:headerReference w:type="first" r:id="rId11"/>
          <w:footerReference w:type="first" r:id="rId12"/>
          <w:pgSz w:w="11906" w:h="16838"/>
          <w:pgMar w:top="1440" w:right="1440" w:bottom="1440" w:left="1440" w:header="993" w:footer="421" w:gutter="0"/>
          <w:pgNumType w:start="554"/>
          <w:cols w:space="708"/>
          <w:titlePg/>
          <w:docGrid w:linePitch="360"/>
        </w:sectPr>
      </w:pPr>
    </w:p>
    <w:p w14:paraId="720FD960" w14:textId="77777777" w:rsidR="00D3013C" w:rsidRPr="002627AE" w:rsidRDefault="00D3013C" w:rsidP="002627AE">
      <w:pPr>
        <w:spacing w:after="0"/>
        <w:jc w:val="both"/>
        <w:rPr>
          <w:rFonts w:ascii="Times New Roman" w:hAnsi="Times New Roman" w:cs="Times New Roman"/>
          <w:b/>
          <w:bCs/>
          <w:sz w:val="24"/>
          <w:szCs w:val="24"/>
        </w:rPr>
      </w:pPr>
      <w:proofErr w:type="spellStart"/>
      <w:r w:rsidRPr="002627AE">
        <w:rPr>
          <w:rFonts w:ascii="Times New Roman" w:hAnsi="Times New Roman" w:cs="Times New Roman"/>
          <w:b/>
          <w:bCs/>
          <w:sz w:val="24"/>
          <w:szCs w:val="24"/>
        </w:rPr>
        <w:t>Pendahuluan</w:t>
      </w:r>
      <w:proofErr w:type="spellEnd"/>
    </w:p>
    <w:p w14:paraId="615E71D6" w14:textId="77777777" w:rsidR="005861AA" w:rsidRDefault="00476C48" w:rsidP="005861AA">
      <w:pPr>
        <w:spacing w:after="0" w:line="276" w:lineRule="auto"/>
        <w:ind w:firstLine="567"/>
        <w:jc w:val="both"/>
        <w:rPr>
          <w:rFonts w:ascii="Times New Roman" w:hAnsi="Times New Roman" w:cs="Times New Roman"/>
          <w:sz w:val="24"/>
          <w:szCs w:val="24"/>
        </w:rPr>
      </w:pPr>
      <w:r w:rsidRPr="00476C48">
        <w:rPr>
          <w:rFonts w:ascii="Times New Roman" w:hAnsi="Times New Roman" w:cs="Times New Roman"/>
          <w:sz w:val="24"/>
          <w:szCs w:val="24"/>
          <w:lang w:val="fi-FI"/>
        </w:rPr>
        <w:t>Wabah Covid-19 membawa perubahan pada aktivitas masyarakat di Indonesia.</w:t>
      </w:r>
      <w:r w:rsidRPr="00476C48">
        <w:rPr>
          <w:rFonts w:ascii="Times New Roman" w:hAnsi="Times New Roman" w:cs="Times New Roman"/>
          <w:sz w:val="24"/>
          <w:szCs w:val="24"/>
        </w:rPr>
        <w:t xml:space="preserve"> </w:t>
      </w:r>
      <w:proofErr w:type="spellStart"/>
      <w:r w:rsidRPr="00476C48">
        <w:rPr>
          <w:rFonts w:ascii="Times New Roman" w:hAnsi="Times New Roman" w:cs="Times New Roman"/>
          <w:sz w:val="24"/>
          <w:szCs w:val="24"/>
        </w:rPr>
        <w:t>Setiap</w:t>
      </w:r>
      <w:proofErr w:type="spellEnd"/>
      <w:r w:rsidRPr="00476C48">
        <w:rPr>
          <w:rFonts w:ascii="Times New Roman" w:hAnsi="Times New Roman" w:cs="Times New Roman"/>
          <w:sz w:val="24"/>
          <w:szCs w:val="24"/>
        </w:rPr>
        <w:t xml:space="preserve"> </w:t>
      </w:r>
      <w:proofErr w:type="spellStart"/>
      <w:r w:rsidRPr="00476C48">
        <w:rPr>
          <w:rFonts w:ascii="Times New Roman" w:hAnsi="Times New Roman" w:cs="Times New Roman"/>
          <w:sz w:val="24"/>
          <w:szCs w:val="24"/>
        </w:rPr>
        <w:t>masyarakat</w:t>
      </w:r>
      <w:proofErr w:type="spellEnd"/>
      <w:r w:rsidRPr="00476C48">
        <w:rPr>
          <w:rFonts w:ascii="Times New Roman" w:hAnsi="Times New Roman" w:cs="Times New Roman"/>
          <w:sz w:val="24"/>
          <w:szCs w:val="24"/>
        </w:rPr>
        <w:t xml:space="preserve"> </w:t>
      </w:r>
      <w:proofErr w:type="spellStart"/>
      <w:r w:rsidRPr="00476C48">
        <w:rPr>
          <w:rFonts w:ascii="Times New Roman" w:hAnsi="Times New Roman" w:cs="Times New Roman"/>
          <w:sz w:val="24"/>
          <w:szCs w:val="24"/>
        </w:rPr>
        <w:t>harus</w:t>
      </w:r>
      <w:proofErr w:type="spellEnd"/>
      <w:r w:rsidRPr="00476C48">
        <w:rPr>
          <w:rFonts w:ascii="Times New Roman" w:hAnsi="Times New Roman" w:cs="Times New Roman"/>
          <w:sz w:val="24"/>
          <w:szCs w:val="24"/>
        </w:rPr>
        <w:t xml:space="preserve"> </w:t>
      </w:r>
      <w:proofErr w:type="spellStart"/>
      <w:r w:rsidRPr="00476C48">
        <w:rPr>
          <w:rFonts w:ascii="Times New Roman" w:hAnsi="Times New Roman" w:cs="Times New Roman"/>
          <w:sz w:val="24"/>
          <w:szCs w:val="24"/>
        </w:rPr>
        <w:t>dapat</w:t>
      </w:r>
      <w:proofErr w:type="spellEnd"/>
      <w:r w:rsidRPr="00476C48">
        <w:rPr>
          <w:rFonts w:ascii="Times New Roman" w:hAnsi="Times New Roman" w:cs="Times New Roman"/>
          <w:sz w:val="24"/>
          <w:szCs w:val="24"/>
        </w:rPr>
        <w:t xml:space="preserve"> </w:t>
      </w:r>
      <w:proofErr w:type="spellStart"/>
      <w:r w:rsidRPr="00476C48">
        <w:rPr>
          <w:rFonts w:ascii="Times New Roman" w:hAnsi="Times New Roman" w:cs="Times New Roman"/>
          <w:sz w:val="24"/>
          <w:szCs w:val="24"/>
        </w:rPr>
        <w:t>menjaga</w:t>
      </w:r>
      <w:proofErr w:type="spellEnd"/>
      <w:r w:rsidRPr="00476C48">
        <w:rPr>
          <w:rFonts w:ascii="Times New Roman" w:hAnsi="Times New Roman" w:cs="Times New Roman"/>
          <w:sz w:val="24"/>
          <w:szCs w:val="24"/>
        </w:rPr>
        <w:t xml:space="preserve"> </w:t>
      </w:r>
      <w:proofErr w:type="spellStart"/>
      <w:r w:rsidRPr="00476C48">
        <w:rPr>
          <w:rFonts w:ascii="Times New Roman" w:hAnsi="Times New Roman" w:cs="Times New Roman"/>
          <w:sz w:val="24"/>
          <w:szCs w:val="24"/>
        </w:rPr>
        <w:t>kesehatan</w:t>
      </w:r>
      <w:proofErr w:type="spellEnd"/>
      <w:r w:rsidRPr="00476C48">
        <w:rPr>
          <w:rFonts w:ascii="Times New Roman" w:hAnsi="Times New Roman" w:cs="Times New Roman"/>
          <w:sz w:val="24"/>
          <w:szCs w:val="24"/>
        </w:rPr>
        <w:t xml:space="preserve"> </w:t>
      </w:r>
      <w:proofErr w:type="spellStart"/>
      <w:r w:rsidRPr="00476C48">
        <w:rPr>
          <w:rFonts w:ascii="Times New Roman" w:hAnsi="Times New Roman" w:cs="Times New Roman"/>
          <w:sz w:val="24"/>
          <w:szCs w:val="24"/>
        </w:rPr>
        <w:t>diri</w:t>
      </w:r>
      <w:proofErr w:type="spellEnd"/>
      <w:r w:rsidRPr="00476C48">
        <w:rPr>
          <w:rFonts w:ascii="Times New Roman" w:hAnsi="Times New Roman" w:cs="Times New Roman"/>
          <w:sz w:val="24"/>
          <w:szCs w:val="24"/>
        </w:rPr>
        <w:t xml:space="preserve"> masing-masing agar </w:t>
      </w:r>
      <w:proofErr w:type="spellStart"/>
      <w:r w:rsidRPr="00476C48">
        <w:rPr>
          <w:rFonts w:ascii="Times New Roman" w:hAnsi="Times New Roman" w:cs="Times New Roman"/>
          <w:sz w:val="24"/>
          <w:szCs w:val="24"/>
        </w:rPr>
        <w:t>imun</w:t>
      </w:r>
      <w:proofErr w:type="spellEnd"/>
      <w:r w:rsidRPr="00476C48">
        <w:rPr>
          <w:rFonts w:ascii="Times New Roman" w:hAnsi="Times New Roman" w:cs="Times New Roman"/>
          <w:sz w:val="24"/>
          <w:szCs w:val="24"/>
        </w:rPr>
        <w:t xml:space="preserve"> </w:t>
      </w:r>
      <w:proofErr w:type="spellStart"/>
      <w:r w:rsidRPr="00476C48">
        <w:rPr>
          <w:rFonts w:ascii="Times New Roman" w:hAnsi="Times New Roman" w:cs="Times New Roman"/>
          <w:sz w:val="24"/>
          <w:szCs w:val="24"/>
        </w:rPr>
        <w:t>dalam</w:t>
      </w:r>
      <w:proofErr w:type="spellEnd"/>
      <w:r w:rsidRPr="00476C48">
        <w:rPr>
          <w:rFonts w:ascii="Times New Roman" w:hAnsi="Times New Roman" w:cs="Times New Roman"/>
          <w:sz w:val="24"/>
          <w:szCs w:val="24"/>
        </w:rPr>
        <w:t xml:space="preserve"> </w:t>
      </w:r>
      <w:proofErr w:type="spellStart"/>
      <w:r w:rsidRPr="00476C48">
        <w:rPr>
          <w:rFonts w:ascii="Times New Roman" w:hAnsi="Times New Roman" w:cs="Times New Roman"/>
          <w:sz w:val="24"/>
          <w:szCs w:val="24"/>
        </w:rPr>
        <w:t>tubuh</w:t>
      </w:r>
      <w:proofErr w:type="spellEnd"/>
      <w:r w:rsidRPr="00476C48">
        <w:rPr>
          <w:rFonts w:ascii="Times New Roman" w:hAnsi="Times New Roman" w:cs="Times New Roman"/>
          <w:sz w:val="24"/>
          <w:szCs w:val="24"/>
        </w:rPr>
        <w:t xml:space="preserve"> </w:t>
      </w:r>
      <w:proofErr w:type="spellStart"/>
      <w:r w:rsidRPr="00476C48">
        <w:rPr>
          <w:rFonts w:ascii="Times New Roman" w:hAnsi="Times New Roman" w:cs="Times New Roman"/>
          <w:sz w:val="24"/>
          <w:szCs w:val="24"/>
        </w:rPr>
        <w:t>tetap</w:t>
      </w:r>
      <w:proofErr w:type="spellEnd"/>
      <w:r w:rsidRPr="00476C48">
        <w:rPr>
          <w:rFonts w:ascii="Times New Roman" w:hAnsi="Times New Roman" w:cs="Times New Roman"/>
          <w:sz w:val="24"/>
          <w:szCs w:val="24"/>
        </w:rPr>
        <w:t xml:space="preserve"> </w:t>
      </w:r>
      <w:proofErr w:type="spellStart"/>
      <w:r w:rsidRPr="00476C48">
        <w:rPr>
          <w:rFonts w:ascii="Times New Roman" w:hAnsi="Times New Roman" w:cs="Times New Roman"/>
          <w:sz w:val="24"/>
          <w:szCs w:val="24"/>
        </w:rPr>
        <w:t>terjaga</w:t>
      </w:r>
      <w:proofErr w:type="spellEnd"/>
      <w:r w:rsidRPr="00476C48">
        <w:rPr>
          <w:rFonts w:ascii="Times New Roman" w:hAnsi="Times New Roman" w:cs="Times New Roman"/>
          <w:sz w:val="24"/>
          <w:szCs w:val="24"/>
        </w:rPr>
        <w:t xml:space="preserve"> </w:t>
      </w:r>
      <w:proofErr w:type="spellStart"/>
      <w:r w:rsidRPr="00476C48">
        <w:rPr>
          <w:rFonts w:ascii="Times New Roman" w:hAnsi="Times New Roman" w:cs="Times New Roman"/>
          <w:sz w:val="24"/>
          <w:szCs w:val="24"/>
        </w:rPr>
        <w:t>sehingga</w:t>
      </w:r>
      <w:proofErr w:type="spellEnd"/>
      <w:r w:rsidRPr="00476C48">
        <w:rPr>
          <w:rFonts w:ascii="Times New Roman" w:hAnsi="Times New Roman" w:cs="Times New Roman"/>
          <w:sz w:val="24"/>
          <w:szCs w:val="24"/>
        </w:rPr>
        <w:t xml:space="preserve"> </w:t>
      </w:r>
      <w:proofErr w:type="spellStart"/>
      <w:r w:rsidRPr="00476C48">
        <w:rPr>
          <w:rFonts w:ascii="Times New Roman" w:hAnsi="Times New Roman" w:cs="Times New Roman"/>
          <w:sz w:val="24"/>
          <w:szCs w:val="24"/>
        </w:rPr>
        <w:t>tidak</w:t>
      </w:r>
      <w:proofErr w:type="spellEnd"/>
      <w:r w:rsidRPr="00476C48">
        <w:rPr>
          <w:rFonts w:ascii="Times New Roman" w:hAnsi="Times New Roman" w:cs="Times New Roman"/>
          <w:sz w:val="24"/>
          <w:szCs w:val="24"/>
        </w:rPr>
        <w:t xml:space="preserve"> </w:t>
      </w:r>
      <w:proofErr w:type="spellStart"/>
      <w:r w:rsidRPr="00476C48">
        <w:rPr>
          <w:rFonts w:ascii="Times New Roman" w:hAnsi="Times New Roman" w:cs="Times New Roman"/>
          <w:sz w:val="24"/>
          <w:szCs w:val="24"/>
        </w:rPr>
        <w:t>terkena</w:t>
      </w:r>
      <w:proofErr w:type="spellEnd"/>
      <w:r w:rsidRPr="00476C48">
        <w:rPr>
          <w:rFonts w:ascii="Times New Roman" w:hAnsi="Times New Roman" w:cs="Times New Roman"/>
          <w:sz w:val="24"/>
          <w:szCs w:val="24"/>
        </w:rPr>
        <w:t xml:space="preserve"> </w:t>
      </w:r>
      <w:proofErr w:type="spellStart"/>
      <w:r w:rsidRPr="00476C48">
        <w:rPr>
          <w:rFonts w:ascii="Times New Roman" w:hAnsi="Times New Roman" w:cs="Times New Roman"/>
          <w:sz w:val="24"/>
          <w:szCs w:val="24"/>
        </w:rPr>
        <w:t>dampak</w:t>
      </w:r>
      <w:proofErr w:type="spellEnd"/>
      <w:r w:rsidRPr="00476C48">
        <w:rPr>
          <w:rFonts w:ascii="Times New Roman" w:hAnsi="Times New Roman" w:cs="Times New Roman"/>
          <w:sz w:val="24"/>
          <w:szCs w:val="24"/>
        </w:rPr>
        <w:t xml:space="preserve"> Covid-19. </w:t>
      </w:r>
      <w:proofErr w:type="spellStart"/>
      <w:r w:rsidRPr="00476C48">
        <w:rPr>
          <w:rFonts w:ascii="Times New Roman" w:hAnsi="Times New Roman" w:cs="Times New Roman"/>
          <w:sz w:val="24"/>
          <w:szCs w:val="24"/>
        </w:rPr>
        <w:t>Namun</w:t>
      </w:r>
      <w:proofErr w:type="spellEnd"/>
      <w:r w:rsidRPr="00476C48">
        <w:rPr>
          <w:rFonts w:ascii="Times New Roman" w:hAnsi="Times New Roman" w:cs="Times New Roman"/>
          <w:sz w:val="24"/>
          <w:szCs w:val="24"/>
        </w:rPr>
        <w:t xml:space="preserve">, </w:t>
      </w:r>
      <w:proofErr w:type="spellStart"/>
      <w:r w:rsidRPr="00476C48">
        <w:rPr>
          <w:rFonts w:ascii="Times New Roman" w:hAnsi="Times New Roman" w:cs="Times New Roman"/>
          <w:sz w:val="24"/>
          <w:szCs w:val="24"/>
        </w:rPr>
        <w:t>akibat</w:t>
      </w:r>
      <w:proofErr w:type="spellEnd"/>
      <w:r w:rsidRPr="00476C48">
        <w:rPr>
          <w:rFonts w:ascii="Times New Roman" w:hAnsi="Times New Roman" w:cs="Times New Roman"/>
          <w:sz w:val="24"/>
          <w:szCs w:val="24"/>
        </w:rPr>
        <w:t xml:space="preserve"> </w:t>
      </w:r>
      <w:proofErr w:type="spellStart"/>
      <w:r w:rsidRPr="00476C48">
        <w:rPr>
          <w:rFonts w:ascii="Times New Roman" w:hAnsi="Times New Roman" w:cs="Times New Roman"/>
          <w:sz w:val="24"/>
          <w:szCs w:val="24"/>
        </w:rPr>
        <w:t>pandemi</w:t>
      </w:r>
      <w:proofErr w:type="spellEnd"/>
      <w:r w:rsidRPr="00476C48">
        <w:rPr>
          <w:rFonts w:ascii="Times New Roman" w:hAnsi="Times New Roman" w:cs="Times New Roman"/>
          <w:sz w:val="24"/>
          <w:szCs w:val="24"/>
        </w:rPr>
        <w:t xml:space="preserve"> Covid-19 yang </w:t>
      </w:r>
      <w:proofErr w:type="spellStart"/>
      <w:r w:rsidRPr="00476C48">
        <w:rPr>
          <w:rFonts w:ascii="Times New Roman" w:hAnsi="Times New Roman" w:cs="Times New Roman"/>
          <w:sz w:val="24"/>
          <w:szCs w:val="24"/>
        </w:rPr>
        <w:t>terjadi</w:t>
      </w:r>
      <w:proofErr w:type="spellEnd"/>
      <w:r w:rsidRPr="00476C48">
        <w:rPr>
          <w:rFonts w:ascii="Times New Roman" w:hAnsi="Times New Roman" w:cs="Times New Roman"/>
          <w:sz w:val="24"/>
          <w:szCs w:val="24"/>
        </w:rPr>
        <w:t xml:space="preserve"> pada </w:t>
      </w:r>
      <w:proofErr w:type="spellStart"/>
      <w:r w:rsidRPr="00476C48">
        <w:rPr>
          <w:rFonts w:ascii="Times New Roman" w:hAnsi="Times New Roman" w:cs="Times New Roman"/>
          <w:sz w:val="24"/>
          <w:szCs w:val="24"/>
        </w:rPr>
        <w:t>tahun</w:t>
      </w:r>
      <w:proofErr w:type="spellEnd"/>
      <w:r w:rsidRPr="00476C48">
        <w:rPr>
          <w:rFonts w:ascii="Times New Roman" w:hAnsi="Times New Roman" w:cs="Times New Roman"/>
          <w:sz w:val="24"/>
          <w:szCs w:val="24"/>
        </w:rPr>
        <w:t xml:space="preserve"> 2020 </w:t>
      </w:r>
      <w:proofErr w:type="spellStart"/>
      <w:r w:rsidRPr="00476C48">
        <w:rPr>
          <w:rFonts w:ascii="Times New Roman" w:hAnsi="Times New Roman" w:cs="Times New Roman"/>
          <w:sz w:val="24"/>
          <w:szCs w:val="24"/>
        </w:rPr>
        <w:t>telah</w:t>
      </w:r>
      <w:proofErr w:type="spellEnd"/>
      <w:r w:rsidRPr="00476C48">
        <w:rPr>
          <w:rFonts w:ascii="Times New Roman" w:hAnsi="Times New Roman" w:cs="Times New Roman"/>
          <w:sz w:val="24"/>
          <w:szCs w:val="24"/>
        </w:rPr>
        <w:t xml:space="preserve"> </w:t>
      </w:r>
      <w:proofErr w:type="spellStart"/>
      <w:r w:rsidRPr="00476C48">
        <w:rPr>
          <w:rFonts w:ascii="Times New Roman" w:hAnsi="Times New Roman" w:cs="Times New Roman"/>
          <w:sz w:val="24"/>
          <w:szCs w:val="24"/>
        </w:rPr>
        <w:t>memakan</w:t>
      </w:r>
      <w:proofErr w:type="spellEnd"/>
      <w:r w:rsidRPr="00476C48">
        <w:rPr>
          <w:rFonts w:ascii="Times New Roman" w:hAnsi="Times New Roman" w:cs="Times New Roman"/>
          <w:sz w:val="24"/>
          <w:szCs w:val="24"/>
        </w:rPr>
        <w:t xml:space="preserve"> </w:t>
      </w:r>
      <w:proofErr w:type="spellStart"/>
      <w:r w:rsidRPr="00476C48">
        <w:rPr>
          <w:rFonts w:ascii="Times New Roman" w:hAnsi="Times New Roman" w:cs="Times New Roman"/>
          <w:sz w:val="24"/>
          <w:szCs w:val="24"/>
        </w:rPr>
        <w:t>banyak</w:t>
      </w:r>
      <w:proofErr w:type="spellEnd"/>
      <w:r w:rsidRPr="00476C48">
        <w:rPr>
          <w:rFonts w:ascii="Times New Roman" w:hAnsi="Times New Roman" w:cs="Times New Roman"/>
          <w:sz w:val="24"/>
          <w:szCs w:val="24"/>
        </w:rPr>
        <w:t xml:space="preserve"> korban </w:t>
      </w:r>
      <w:proofErr w:type="spellStart"/>
      <w:r w:rsidRPr="00476C48">
        <w:rPr>
          <w:rFonts w:ascii="Times New Roman" w:hAnsi="Times New Roman" w:cs="Times New Roman"/>
          <w:sz w:val="24"/>
          <w:szCs w:val="24"/>
        </w:rPr>
        <w:t>jiwa</w:t>
      </w:r>
      <w:proofErr w:type="spellEnd"/>
      <w:r w:rsidRPr="00476C48">
        <w:rPr>
          <w:rFonts w:ascii="Times New Roman" w:hAnsi="Times New Roman" w:cs="Times New Roman"/>
          <w:sz w:val="24"/>
          <w:szCs w:val="24"/>
        </w:rPr>
        <w:t xml:space="preserve">. </w:t>
      </w:r>
      <w:proofErr w:type="spellStart"/>
      <w:r w:rsidRPr="00476C48">
        <w:rPr>
          <w:rFonts w:ascii="Times New Roman" w:hAnsi="Times New Roman" w:cs="Times New Roman"/>
          <w:sz w:val="24"/>
          <w:szCs w:val="24"/>
        </w:rPr>
        <w:t>Adanya</w:t>
      </w:r>
      <w:proofErr w:type="spellEnd"/>
      <w:r w:rsidRPr="00476C48">
        <w:rPr>
          <w:rFonts w:ascii="Times New Roman" w:hAnsi="Times New Roman" w:cs="Times New Roman"/>
          <w:sz w:val="24"/>
          <w:szCs w:val="24"/>
        </w:rPr>
        <w:t xml:space="preserve"> </w:t>
      </w:r>
      <w:proofErr w:type="spellStart"/>
      <w:r w:rsidRPr="00476C48">
        <w:rPr>
          <w:rFonts w:ascii="Times New Roman" w:hAnsi="Times New Roman" w:cs="Times New Roman"/>
          <w:sz w:val="24"/>
          <w:szCs w:val="24"/>
        </w:rPr>
        <w:t>pandemi</w:t>
      </w:r>
      <w:proofErr w:type="spellEnd"/>
      <w:r w:rsidRPr="00476C48">
        <w:rPr>
          <w:rFonts w:ascii="Times New Roman" w:hAnsi="Times New Roman" w:cs="Times New Roman"/>
          <w:sz w:val="24"/>
          <w:szCs w:val="24"/>
        </w:rPr>
        <w:t xml:space="preserve"> Covid-19 di Indonesia </w:t>
      </w:r>
      <w:proofErr w:type="spellStart"/>
      <w:r w:rsidRPr="00476C48">
        <w:rPr>
          <w:rFonts w:ascii="Times New Roman" w:hAnsi="Times New Roman" w:cs="Times New Roman"/>
          <w:sz w:val="24"/>
          <w:szCs w:val="24"/>
        </w:rPr>
        <w:t>ini</w:t>
      </w:r>
      <w:proofErr w:type="spellEnd"/>
      <w:r w:rsidRPr="00476C48">
        <w:rPr>
          <w:rFonts w:ascii="Times New Roman" w:hAnsi="Times New Roman" w:cs="Times New Roman"/>
          <w:sz w:val="24"/>
          <w:szCs w:val="24"/>
        </w:rPr>
        <w:t xml:space="preserve"> juga </w:t>
      </w:r>
      <w:proofErr w:type="spellStart"/>
      <w:r w:rsidRPr="00476C48">
        <w:rPr>
          <w:rFonts w:ascii="Times New Roman" w:hAnsi="Times New Roman" w:cs="Times New Roman"/>
          <w:sz w:val="24"/>
          <w:szCs w:val="24"/>
        </w:rPr>
        <w:t>memicu</w:t>
      </w:r>
      <w:proofErr w:type="spellEnd"/>
      <w:r w:rsidRPr="00476C48">
        <w:rPr>
          <w:rFonts w:ascii="Times New Roman" w:hAnsi="Times New Roman" w:cs="Times New Roman"/>
          <w:sz w:val="24"/>
          <w:szCs w:val="24"/>
        </w:rPr>
        <w:t xml:space="preserve"> </w:t>
      </w:r>
      <w:proofErr w:type="spellStart"/>
      <w:r w:rsidRPr="00476C48">
        <w:rPr>
          <w:rFonts w:ascii="Times New Roman" w:hAnsi="Times New Roman" w:cs="Times New Roman"/>
          <w:sz w:val="24"/>
          <w:szCs w:val="24"/>
        </w:rPr>
        <w:t>masyarakat</w:t>
      </w:r>
      <w:proofErr w:type="spellEnd"/>
      <w:r w:rsidRPr="00476C48">
        <w:rPr>
          <w:rFonts w:ascii="Times New Roman" w:hAnsi="Times New Roman" w:cs="Times New Roman"/>
          <w:sz w:val="24"/>
          <w:szCs w:val="24"/>
        </w:rPr>
        <w:t xml:space="preserve"> </w:t>
      </w:r>
      <w:proofErr w:type="spellStart"/>
      <w:r w:rsidRPr="00476C48">
        <w:rPr>
          <w:rFonts w:ascii="Times New Roman" w:hAnsi="Times New Roman" w:cs="Times New Roman"/>
          <w:sz w:val="24"/>
          <w:szCs w:val="24"/>
        </w:rPr>
        <w:t>melakukan</w:t>
      </w:r>
      <w:proofErr w:type="spellEnd"/>
      <w:r w:rsidRPr="00476C48">
        <w:rPr>
          <w:rFonts w:ascii="Times New Roman" w:hAnsi="Times New Roman" w:cs="Times New Roman"/>
          <w:sz w:val="24"/>
          <w:szCs w:val="24"/>
        </w:rPr>
        <w:t xml:space="preserve"> </w:t>
      </w:r>
      <w:proofErr w:type="spellStart"/>
      <w:r w:rsidRPr="00476C48">
        <w:rPr>
          <w:rFonts w:ascii="Times New Roman" w:hAnsi="Times New Roman" w:cs="Times New Roman"/>
          <w:sz w:val="24"/>
          <w:szCs w:val="24"/>
        </w:rPr>
        <w:t>berbagai</w:t>
      </w:r>
      <w:proofErr w:type="spellEnd"/>
      <w:r w:rsidRPr="00476C48">
        <w:rPr>
          <w:rFonts w:ascii="Times New Roman" w:hAnsi="Times New Roman" w:cs="Times New Roman"/>
          <w:sz w:val="24"/>
          <w:szCs w:val="24"/>
        </w:rPr>
        <w:t xml:space="preserve"> </w:t>
      </w:r>
      <w:proofErr w:type="spellStart"/>
      <w:r w:rsidRPr="00476C48">
        <w:rPr>
          <w:rFonts w:ascii="Times New Roman" w:hAnsi="Times New Roman" w:cs="Times New Roman"/>
          <w:sz w:val="24"/>
          <w:szCs w:val="24"/>
        </w:rPr>
        <w:t>kejahatan</w:t>
      </w:r>
      <w:proofErr w:type="spellEnd"/>
      <w:r w:rsidRPr="00476C48">
        <w:rPr>
          <w:rFonts w:ascii="Times New Roman" w:hAnsi="Times New Roman" w:cs="Times New Roman"/>
          <w:sz w:val="24"/>
          <w:szCs w:val="24"/>
        </w:rPr>
        <w:t xml:space="preserve"> </w:t>
      </w:r>
      <w:proofErr w:type="spellStart"/>
      <w:r w:rsidRPr="00476C48">
        <w:rPr>
          <w:rFonts w:ascii="Times New Roman" w:hAnsi="Times New Roman" w:cs="Times New Roman"/>
          <w:sz w:val="24"/>
          <w:szCs w:val="24"/>
        </w:rPr>
        <w:t>dengan</w:t>
      </w:r>
      <w:proofErr w:type="spellEnd"/>
      <w:r w:rsidRPr="00476C48">
        <w:rPr>
          <w:rFonts w:ascii="Times New Roman" w:hAnsi="Times New Roman" w:cs="Times New Roman"/>
          <w:sz w:val="24"/>
          <w:szCs w:val="24"/>
        </w:rPr>
        <w:t xml:space="preserve"> </w:t>
      </w:r>
      <w:proofErr w:type="spellStart"/>
      <w:r w:rsidRPr="00476C48">
        <w:rPr>
          <w:rFonts w:ascii="Times New Roman" w:hAnsi="Times New Roman" w:cs="Times New Roman"/>
          <w:sz w:val="24"/>
          <w:szCs w:val="24"/>
        </w:rPr>
        <w:lastRenderedPageBreak/>
        <w:t>memanfaatkan</w:t>
      </w:r>
      <w:proofErr w:type="spellEnd"/>
      <w:r w:rsidRPr="00476C48">
        <w:rPr>
          <w:rFonts w:ascii="Times New Roman" w:hAnsi="Times New Roman" w:cs="Times New Roman"/>
          <w:sz w:val="24"/>
          <w:szCs w:val="24"/>
        </w:rPr>
        <w:t xml:space="preserve"> </w:t>
      </w:r>
      <w:proofErr w:type="spellStart"/>
      <w:r w:rsidRPr="00476C48">
        <w:rPr>
          <w:rFonts w:ascii="Times New Roman" w:hAnsi="Times New Roman" w:cs="Times New Roman"/>
          <w:sz w:val="24"/>
          <w:szCs w:val="24"/>
        </w:rPr>
        <w:t>keadaan</w:t>
      </w:r>
      <w:proofErr w:type="spellEnd"/>
      <w:r w:rsidRPr="00476C48">
        <w:rPr>
          <w:rFonts w:ascii="Times New Roman" w:hAnsi="Times New Roman" w:cs="Times New Roman"/>
          <w:sz w:val="24"/>
          <w:szCs w:val="24"/>
        </w:rPr>
        <w:t xml:space="preserve"> </w:t>
      </w:r>
      <w:proofErr w:type="spellStart"/>
      <w:r w:rsidRPr="00476C48">
        <w:rPr>
          <w:rFonts w:ascii="Times New Roman" w:hAnsi="Times New Roman" w:cs="Times New Roman"/>
          <w:sz w:val="24"/>
          <w:szCs w:val="24"/>
        </w:rPr>
        <w:t>atau</w:t>
      </w:r>
      <w:proofErr w:type="spellEnd"/>
      <w:r w:rsidRPr="00476C48">
        <w:rPr>
          <w:rFonts w:ascii="Times New Roman" w:hAnsi="Times New Roman" w:cs="Times New Roman"/>
          <w:sz w:val="24"/>
          <w:szCs w:val="24"/>
        </w:rPr>
        <w:t xml:space="preserve"> </w:t>
      </w:r>
      <w:proofErr w:type="spellStart"/>
      <w:r w:rsidRPr="00476C48">
        <w:rPr>
          <w:rFonts w:ascii="Times New Roman" w:hAnsi="Times New Roman" w:cs="Times New Roman"/>
          <w:sz w:val="24"/>
          <w:szCs w:val="24"/>
        </w:rPr>
        <w:t>kebiasaan</w:t>
      </w:r>
      <w:proofErr w:type="spellEnd"/>
      <w:r w:rsidRPr="00476C48">
        <w:rPr>
          <w:rFonts w:ascii="Times New Roman" w:hAnsi="Times New Roman" w:cs="Times New Roman"/>
          <w:sz w:val="24"/>
          <w:szCs w:val="24"/>
        </w:rPr>
        <w:t xml:space="preserve"> </w:t>
      </w:r>
      <w:proofErr w:type="spellStart"/>
      <w:r w:rsidRPr="00476C48">
        <w:rPr>
          <w:rFonts w:ascii="Times New Roman" w:hAnsi="Times New Roman" w:cs="Times New Roman"/>
          <w:sz w:val="24"/>
          <w:szCs w:val="24"/>
        </w:rPr>
        <w:t>baru</w:t>
      </w:r>
      <w:proofErr w:type="spellEnd"/>
      <w:r w:rsidRPr="00476C48">
        <w:rPr>
          <w:rFonts w:ascii="Times New Roman" w:hAnsi="Times New Roman" w:cs="Times New Roman"/>
          <w:sz w:val="24"/>
          <w:szCs w:val="24"/>
        </w:rPr>
        <w:t xml:space="preserve"> di </w:t>
      </w:r>
      <w:proofErr w:type="spellStart"/>
      <w:r w:rsidRPr="00476C48">
        <w:rPr>
          <w:rFonts w:ascii="Times New Roman" w:hAnsi="Times New Roman" w:cs="Times New Roman"/>
          <w:sz w:val="24"/>
          <w:szCs w:val="24"/>
        </w:rPr>
        <w:t>masyarakat</w:t>
      </w:r>
      <w:proofErr w:type="spellEnd"/>
      <w:r w:rsidRPr="00476C48">
        <w:rPr>
          <w:rFonts w:ascii="Times New Roman" w:hAnsi="Times New Roman" w:cs="Times New Roman"/>
          <w:sz w:val="24"/>
          <w:szCs w:val="24"/>
        </w:rPr>
        <w:t xml:space="preserve">. Hal </w:t>
      </w:r>
      <w:proofErr w:type="spellStart"/>
      <w:r w:rsidRPr="00476C48">
        <w:rPr>
          <w:rFonts w:ascii="Times New Roman" w:hAnsi="Times New Roman" w:cs="Times New Roman"/>
          <w:sz w:val="24"/>
          <w:szCs w:val="24"/>
        </w:rPr>
        <w:t>ini</w:t>
      </w:r>
      <w:proofErr w:type="spellEnd"/>
      <w:r w:rsidRPr="00476C48">
        <w:rPr>
          <w:rFonts w:ascii="Times New Roman" w:hAnsi="Times New Roman" w:cs="Times New Roman"/>
          <w:sz w:val="24"/>
          <w:szCs w:val="24"/>
        </w:rPr>
        <w:t xml:space="preserve"> </w:t>
      </w:r>
      <w:proofErr w:type="spellStart"/>
      <w:r w:rsidRPr="00476C48">
        <w:rPr>
          <w:rFonts w:ascii="Times New Roman" w:hAnsi="Times New Roman" w:cs="Times New Roman"/>
          <w:sz w:val="24"/>
          <w:szCs w:val="24"/>
        </w:rPr>
        <w:t>diakibatkan</w:t>
      </w:r>
      <w:proofErr w:type="spellEnd"/>
      <w:r w:rsidRPr="00476C48">
        <w:rPr>
          <w:rFonts w:ascii="Times New Roman" w:hAnsi="Times New Roman" w:cs="Times New Roman"/>
          <w:sz w:val="24"/>
          <w:szCs w:val="24"/>
        </w:rPr>
        <w:t xml:space="preserve"> </w:t>
      </w:r>
      <w:proofErr w:type="spellStart"/>
      <w:r w:rsidRPr="00476C48">
        <w:rPr>
          <w:rFonts w:ascii="Times New Roman" w:hAnsi="Times New Roman" w:cs="Times New Roman"/>
          <w:sz w:val="24"/>
          <w:szCs w:val="24"/>
        </w:rPr>
        <w:t>karena</w:t>
      </w:r>
      <w:proofErr w:type="spellEnd"/>
      <w:r w:rsidRPr="00476C48">
        <w:rPr>
          <w:rFonts w:ascii="Times New Roman" w:hAnsi="Times New Roman" w:cs="Times New Roman"/>
          <w:sz w:val="24"/>
          <w:szCs w:val="24"/>
        </w:rPr>
        <w:t xml:space="preserve"> Covid 19 juga </w:t>
      </w:r>
      <w:proofErr w:type="spellStart"/>
      <w:r w:rsidRPr="00476C48">
        <w:rPr>
          <w:rFonts w:ascii="Times New Roman" w:hAnsi="Times New Roman" w:cs="Times New Roman"/>
          <w:sz w:val="24"/>
          <w:szCs w:val="24"/>
        </w:rPr>
        <w:t>berdampak</w:t>
      </w:r>
      <w:proofErr w:type="spellEnd"/>
      <w:r w:rsidRPr="00476C48">
        <w:rPr>
          <w:rFonts w:ascii="Times New Roman" w:hAnsi="Times New Roman" w:cs="Times New Roman"/>
          <w:sz w:val="24"/>
          <w:szCs w:val="24"/>
        </w:rPr>
        <w:t xml:space="preserve"> pada </w:t>
      </w:r>
      <w:proofErr w:type="spellStart"/>
      <w:r w:rsidRPr="00476C48">
        <w:rPr>
          <w:rFonts w:ascii="Times New Roman" w:hAnsi="Times New Roman" w:cs="Times New Roman"/>
          <w:sz w:val="24"/>
          <w:szCs w:val="24"/>
        </w:rPr>
        <w:t>krisis</w:t>
      </w:r>
      <w:proofErr w:type="spellEnd"/>
      <w:r w:rsidRPr="00476C48">
        <w:rPr>
          <w:rFonts w:ascii="Times New Roman" w:hAnsi="Times New Roman" w:cs="Times New Roman"/>
          <w:sz w:val="24"/>
          <w:szCs w:val="24"/>
        </w:rPr>
        <w:t xml:space="preserve"> </w:t>
      </w:r>
      <w:proofErr w:type="spellStart"/>
      <w:r w:rsidRPr="00476C48">
        <w:rPr>
          <w:rFonts w:ascii="Times New Roman" w:hAnsi="Times New Roman" w:cs="Times New Roman"/>
          <w:sz w:val="24"/>
          <w:szCs w:val="24"/>
        </w:rPr>
        <w:t>kepercayaan</w:t>
      </w:r>
      <w:proofErr w:type="spellEnd"/>
      <w:r w:rsidRPr="00476C48">
        <w:rPr>
          <w:rFonts w:ascii="Times New Roman" w:hAnsi="Times New Roman" w:cs="Times New Roman"/>
          <w:sz w:val="24"/>
          <w:szCs w:val="24"/>
        </w:rPr>
        <w:t xml:space="preserve"> </w:t>
      </w:r>
      <w:proofErr w:type="spellStart"/>
      <w:r w:rsidRPr="00476C48">
        <w:rPr>
          <w:rFonts w:ascii="Times New Roman" w:hAnsi="Times New Roman" w:cs="Times New Roman"/>
          <w:sz w:val="24"/>
          <w:szCs w:val="24"/>
        </w:rPr>
        <w:t>publik</w:t>
      </w:r>
      <w:proofErr w:type="spellEnd"/>
      <w:r w:rsidRPr="00476C48">
        <w:rPr>
          <w:rFonts w:ascii="Times New Roman" w:hAnsi="Times New Roman" w:cs="Times New Roman"/>
          <w:sz w:val="24"/>
          <w:szCs w:val="24"/>
        </w:rPr>
        <w:t xml:space="preserve">, </w:t>
      </w:r>
      <w:proofErr w:type="spellStart"/>
      <w:r w:rsidRPr="00476C48">
        <w:rPr>
          <w:rFonts w:ascii="Times New Roman" w:hAnsi="Times New Roman" w:cs="Times New Roman"/>
          <w:sz w:val="24"/>
          <w:szCs w:val="24"/>
        </w:rPr>
        <w:t>kredibilitas</w:t>
      </w:r>
      <w:proofErr w:type="spellEnd"/>
      <w:r w:rsidRPr="00476C48">
        <w:rPr>
          <w:rFonts w:ascii="Times New Roman" w:hAnsi="Times New Roman" w:cs="Times New Roman"/>
          <w:sz w:val="24"/>
          <w:szCs w:val="24"/>
        </w:rPr>
        <w:t xml:space="preserve"> </w:t>
      </w:r>
      <w:proofErr w:type="spellStart"/>
      <w:r w:rsidRPr="00476C48">
        <w:rPr>
          <w:rFonts w:ascii="Times New Roman" w:hAnsi="Times New Roman" w:cs="Times New Roman"/>
          <w:sz w:val="24"/>
          <w:szCs w:val="24"/>
        </w:rPr>
        <w:t>pemerintah</w:t>
      </w:r>
      <w:proofErr w:type="spellEnd"/>
      <w:r w:rsidRPr="00476C48">
        <w:rPr>
          <w:rFonts w:ascii="Times New Roman" w:hAnsi="Times New Roman" w:cs="Times New Roman"/>
          <w:sz w:val="24"/>
          <w:szCs w:val="24"/>
        </w:rPr>
        <w:t xml:space="preserve">, dan </w:t>
      </w:r>
      <w:proofErr w:type="spellStart"/>
      <w:r w:rsidRPr="00476C48">
        <w:rPr>
          <w:rFonts w:ascii="Times New Roman" w:hAnsi="Times New Roman" w:cs="Times New Roman"/>
          <w:sz w:val="24"/>
          <w:szCs w:val="24"/>
        </w:rPr>
        <w:t>ketahanan</w:t>
      </w:r>
      <w:proofErr w:type="spellEnd"/>
      <w:r w:rsidRPr="00476C48">
        <w:rPr>
          <w:rFonts w:ascii="Times New Roman" w:hAnsi="Times New Roman" w:cs="Times New Roman"/>
          <w:sz w:val="24"/>
          <w:szCs w:val="24"/>
        </w:rPr>
        <w:t xml:space="preserve"> </w:t>
      </w:r>
      <w:proofErr w:type="spellStart"/>
      <w:r w:rsidRPr="00476C48">
        <w:rPr>
          <w:rFonts w:ascii="Times New Roman" w:hAnsi="Times New Roman" w:cs="Times New Roman"/>
          <w:sz w:val="24"/>
          <w:szCs w:val="24"/>
        </w:rPr>
        <w:t>ekonomi</w:t>
      </w:r>
      <w:proofErr w:type="spellEnd"/>
      <w:r w:rsidRPr="00476C48">
        <w:rPr>
          <w:rFonts w:ascii="Times New Roman" w:hAnsi="Times New Roman" w:cs="Times New Roman"/>
          <w:sz w:val="24"/>
          <w:szCs w:val="24"/>
        </w:rPr>
        <w:t xml:space="preserve"> </w:t>
      </w:r>
      <w:proofErr w:type="spellStart"/>
      <w:r w:rsidRPr="00476C48">
        <w:rPr>
          <w:rFonts w:ascii="Times New Roman" w:hAnsi="Times New Roman" w:cs="Times New Roman"/>
          <w:sz w:val="24"/>
          <w:szCs w:val="24"/>
        </w:rPr>
        <w:t>nasional</w:t>
      </w:r>
      <w:proofErr w:type="spellEnd"/>
      <w:r w:rsidRPr="00476C48">
        <w:rPr>
          <w:rFonts w:ascii="Times New Roman" w:hAnsi="Times New Roman" w:cs="Times New Roman"/>
          <w:sz w:val="24"/>
          <w:szCs w:val="24"/>
        </w:rPr>
        <w:t xml:space="preserve"> </w:t>
      </w:r>
      <w:r w:rsidRPr="00476C48">
        <w:rPr>
          <w:rFonts w:ascii="Times New Roman" w:hAnsi="Times New Roman" w:cs="Times New Roman"/>
          <w:sz w:val="24"/>
          <w:szCs w:val="24"/>
        </w:rPr>
        <w:fldChar w:fldCharType="begin" w:fldLock="1"/>
      </w:r>
      <w:r w:rsidRPr="00476C48">
        <w:rPr>
          <w:rFonts w:ascii="Times New Roman" w:hAnsi="Times New Roman" w:cs="Times New Roman"/>
          <w:sz w:val="24"/>
          <w:szCs w:val="24"/>
        </w:rPr>
        <w:instrText>ADDIN CSL_CITATION {"citationItems":[{"id":"ITEM-1","itemData":{"author":[{"dropping-particle":"","family":"Williem","given":"Johan","non-dropping-particle":"","parse-names":false,"suffix":""},{"dropping-particle":"","family":"Pasaribu","given":"Erlang","non-dropping-particle":"","parse-names":false,"suffix":""}],"container-title":"Jurnal Suara Hukum","id":"ITEM-1","issue":"11","issued":{"date-parts":[["2022"]]},"title":"Tinjauan Yuridis Terhadap Bantuan Sosial Covid-19 Berdasarkan Pendekatan Kerangka Antikorupsi Dan Teori Keadilan","type":"article-journal","volume":"4"},"uris":["http://www.mendeley.com/documents/?uuid=74eec206-3172-49c7-bdba-d2123518c5e6"]}],"mendeley":{"formattedCitation":"(Williem &amp; Pasaribu, 2022)","plainTextFormattedCitation":"(Williem &amp; Pasaribu, 2022)","previouslyFormattedCitation":"(Williem &amp; Pasaribu, 2022)"},"properties":{"noteIndex":0},"schema":"https://github.com/citation-style-language/schema/raw/master/csl-citation.json"}</w:instrText>
      </w:r>
      <w:r w:rsidRPr="00476C48">
        <w:rPr>
          <w:rFonts w:ascii="Times New Roman" w:hAnsi="Times New Roman" w:cs="Times New Roman"/>
          <w:sz w:val="24"/>
          <w:szCs w:val="24"/>
        </w:rPr>
        <w:fldChar w:fldCharType="separate"/>
      </w:r>
      <w:r w:rsidRPr="00476C48">
        <w:rPr>
          <w:rFonts w:ascii="Times New Roman" w:hAnsi="Times New Roman" w:cs="Times New Roman"/>
          <w:noProof/>
          <w:sz w:val="24"/>
          <w:szCs w:val="24"/>
        </w:rPr>
        <w:t>(Williem &amp; Pasaribu, 2022)</w:t>
      </w:r>
      <w:r w:rsidRPr="00476C48">
        <w:rPr>
          <w:rFonts w:ascii="Times New Roman" w:hAnsi="Times New Roman" w:cs="Times New Roman"/>
          <w:sz w:val="24"/>
          <w:szCs w:val="24"/>
        </w:rPr>
        <w:fldChar w:fldCharType="end"/>
      </w:r>
      <w:r w:rsidRPr="00476C48">
        <w:rPr>
          <w:rFonts w:ascii="Times New Roman" w:hAnsi="Times New Roman" w:cs="Times New Roman"/>
          <w:sz w:val="24"/>
          <w:szCs w:val="24"/>
        </w:rPr>
        <w:t xml:space="preserve">. </w:t>
      </w:r>
    </w:p>
    <w:p w14:paraId="41922395" w14:textId="77777777" w:rsidR="005861AA" w:rsidRDefault="00476C48" w:rsidP="005861AA">
      <w:pPr>
        <w:spacing w:after="0" w:line="276" w:lineRule="auto"/>
        <w:ind w:firstLine="567"/>
        <w:jc w:val="both"/>
        <w:rPr>
          <w:rFonts w:ascii="Times New Roman" w:hAnsi="Times New Roman" w:cs="Times New Roman"/>
          <w:sz w:val="24"/>
          <w:szCs w:val="24"/>
        </w:rPr>
      </w:pPr>
      <w:proofErr w:type="spellStart"/>
      <w:r w:rsidRPr="00476C48">
        <w:rPr>
          <w:rFonts w:ascii="Times New Roman" w:hAnsi="Times New Roman" w:cs="Times New Roman"/>
          <w:sz w:val="24"/>
          <w:szCs w:val="24"/>
        </w:rPr>
        <w:t>Pemerintah</w:t>
      </w:r>
      <w:proofErr w:type="spellEnd"/>
      <w:r w:rsidRPr="00476C48">
        <w:rPr>
          <w:rFonts w:ascii="Times New Roman" w:hAnsi="Times New Roman" w:cs="Times New Roman"/>
          <w:sz w:val="24"/>
          <w:szCs w:val="24"/>
        </w:rPr>
        <w:t xml:space="preserve"> </w:t>
      </w:r>
      <w:proofErr w:type="spellStart"/>
      <w:r w:rsidRPr="00476C48">
        <w:rPr>
          <w:rFonts w:ascii="Times New Roman" w:hAnsi="Times New Roman" w:cs="Times New Roman"/>
          <w:sz w:val="24"/>
          <w:szCs w:val="24"/>
        </w:rPr>
        <w:t>tidak</w:t>
      </w:r>
      <w:proofErr w:type="spellEnd"/>
      <w:r w:rsidRPr="00476C48">
        <w:rPr>
          <w:rFonts w:ascii="Times New Roman" w:hAnsi="Times New Roman" w:cs="Times New Roman"/>
          <w:sz w:val="24"/>
          <w:szCs w:val="24"/>
        </w:rPr>
        <w:t xml:space="preserve"> </w:t>
      </w:r>
      <w:proofErr w:type="spellStart"/>
      <w:r w:rsidRPr="00476C48">
        <w:rPr>
          <w:rFonts w:ascii="Times New Roman" w:hAnsi="Times New Roman" w:cs="Times New Roman"/>
          <w:sz w:val="24"/>
          <w:szCs w:val="24"/>
        </w:rPr>
        <w:t>tinggal</w:t>
      </w:r>
      <w:proofErr w:type="spellEnd"/>
      <w:r w:rsidRPr="00476C48">
        <w:rPr>
          <w:rFonts w:ascii="Times New Roman" w:hAnsi="Times New Roman" w:cs="Times New Roman"/>
          <w:sz w:val="24"/>
          <w:szCs w:val="24"/>
        </w:rPr>
        <w:t xml:space="preserve"> </w:t>
      </w:r>
      <w:proofErr w:type="spellStart"/>
      <w:r w:rsidRPr="00476C48">
        <w:rPr>
          <w:rFonts w:ascii="Times New Roman" w:hAnsi="Times New Roman" w:cs="Times New Roman"/>
          <w:sz w:val="24"/>
          <w:szCs w:val="24"/>
        </w:rPr>
        <w:t>diam</w:t>
      </w:r>
      <w:proofErr w:type="spellEnd"/>
      <w:r w:rsidRPr="00476C48">
        <w:rPr>
          <w:rFonts w:ascii="Times New Roman" w:hAnsi="Times New Roman" w:cs="Times New Roman"/>
          <w:sz w:val="24"/>
          <w:szCs w:val="24"/>
        </w:rPr>
        <w:t xml:space="preserve"> </w:t>
      </w:r>
      <w:proofErr w:type="spellStart"/>
      <w:r w:rsidRPr="00476C48">
        <w:rPr>
          <w:rFonts w:ascii="Times New Roman" w:hAnsi="Times New Roman" w:cs="Times New Roman"/>
          <w:sz w:val="24"/>
          <w:szCs w:val="24"/>
        </w:rPr>
        <w:t>dengan</w:t>
      </w:r>
      <w:proofErr w:type="spellEnd"/>
      <w:r w:rsidRPr="00476C48">
        <w:rPr>
          <w:rFonts w:ascii="Times New Roman" w:hAnsi="Times New Roman" w:cs="Times New Roman"/>
          <w:sz w:val="24"/>
          <w:szCs w:val="24"/>
        </w:rPr>
        <w:t xml:space="preserve"> </w:t>
      </w:r>
      <w:proofErr w:type="spellStart"/>
      <w:r w:rsidRPr="00476C48">
        <w:rPr>
          <w:rFonts w:ascii="Times New Roman" w:hAnsi="Times New Roman" w:cs="Times New Roman"/>
          <w:sz w:val="24"/>
          <w:szCs w:val="24"/>
        </w:rPr>
        <w:t>adanya</w:t>
      </w:r>
      <w:proofErr w:type="spellEnd"/>
      <w:r w:rsidRPr="00476C48">
        <w:rPr>
          <w:rFonts w:ascii="Times New Roman" w:hAnsi="Times New Roman" w:cs="Times New Roman"/>
          <w:sz w:val="24"/>
          <w:szCs w:val="24"/>
        </w:rPr>
        <w:t xml:space="preserve"> </w:t>
      </w:r>
      <w:proofErr w:type="spellStart"/>
      <w:r w:rsidRPr="00476C48">
        <w:rPr>
          <w:rFonts w:ascii="Times New Roman" w:hAnsi="Times New Roman" w:cs="Times New Roman"/>
          <w:sz w:val="24"/>
          <w:szCs w:val="24"/>
        </w:rPr>
        <w:t>wabah</w:t>
      </w:r>
      <w:proofErr w:type="spellEnd"/>
      <w:r w:rsidRPr="00476C48">
        <w:rPr>
          <w:rFonts w:ascii="Times New Roman" w:hAnsi="Times New Roman" w:cs="Times New Roman"/>
          <w:sz w:val="24"/>
          <w:szCs w:val="24"/>
        </w:rPr>
        <w:t xml:space="preserve"> Covid-19 yang </w:t>
      </w:r>
      <w:proofErr w:type="spellStart"/>
      <w:r w:rsidRPr="00476C48">
        <w:rPr>
          <w:rFonts w:ascii="Times New Roman" w:hAnsi="Times New Roman" w:cs="Times New Roman"/>
          <w:sz w:val="24"/>
          <w:szCs w:val="24"/>
        </w:rPr>
        <w:t>terus</w:t>
      </w:r>
      <w:proofErr w:type="spellEnd"/>
      <w:r w:rsidRPr="00476C48">
        <w:rPr>
          <w:rFonts w:ascii="Times New Roman" w:hAnsi="Times New Roman" w:cs="Times New Roman"/>
          <w:sz w:val="24"/>
          <w:szCs w:val="24"/>
        </w:rPr>
        <w:t xml:space="preserve"> </w:t>
      </w:r>
      <w:proofErr w:type="spellStart"/>
      <w:r w:rsidRPr="00476C48">
        <w:rPr>
          <w:rFonts w:ascii="Times New Roman" w:hAnsi="Times New Roman" w:cs="Times New Roman"/>
          <w:sz w:val="24"/>
          <w:szCs w:val="24"/>
        </w:rPr>
        <w:t>meningkat</w:t>
      </w:r>
      <w:proofErr w:type="spellEnd"/>
      <w:r w:rsidRPr="00476C48">
        <w:rPr>
          <w:rFonts w:ascii="Times New Roman" w:hAnsi="Times New Roman" w:cs="Times New Roman"/>
          <w:sz w:val="24"/>
          <w:szCs w:val="24"/>
        </w:rPr>
        <w:t xml:space="preserve"> </w:t>
      </w:r>
      <w:proofErr w:type="spellStart"/>
      <w:r w:rsidRPr="00476C48">
        <w:rPr>
          <w:rFonts w:ascii="Times New Roman" w:hAnsi="Times New Roman" w:cs="Times New Roman"/>
          <w:sz w:val="24"/>
          <w:szCs w:val="24"/>
        </w:rPr>
        <w:t>sampai</w:t>
      </w:r>
      <w:proofErr w:type="spellEnd"/>
      <w:r w:rsidRPr="00476C48">
        <w:rPr>
          <w:rFonts w:ascii="Times New Roman" w:hAnsi="Times New Roman" w:cs="Times New Roman"/>
          <w:sz w:val="24"/>
          <w:szCs w:val="24"/>
        </w:rPr>
        <w:t xml:space="preserve"> </w:t>
      </w:r>
      <w:proofErr w:type="spellStart"/>
      <w:r w:rsidRPr="00476C48">
        <w:rPr>
          <w:rFonts w:ascii="Times New Roman" w:hAnsi="Times New Roman" w:cs="Times New Roman"/>
          <w:sz w:val="24"/>
          <w:szCs w:val="24"/>
        </w:rPr>
        <w:t>tahun</w:t>
      </w:r>
      <w:proofErr w:type="spellEnd"/>
      <w:r w:rsidRPr="00476C48">
        <w:rPr>
          <w:rFonts w:ascii="Times New Roman" w:hAnsi="Times New Roman" w:cs="Times New Roman"/>
          <w:sz w:val="24"/>
          <w:szCs w:val="24"/>
        </w:rPr>
        <w:t xml:space="preserve"> 2022 </w:t>
      </w:r>
      <w:proofErr w:type="spellStart"/>
      <w:r w:rsidRPr="00476C48">
        <w:rPr>
          <w:rFonts w:ascii="Times New Roman" w:hAnsi="Times New Roman" w:cs="Times New Roman"/>
          <w:sz w:val="24"/>
          <w:szCs w:val="24"/>
        </w:rPr>
        <w:t>ini</w:t>
      </w:r>
      <w:proofErr w:type="spellEnd"/>
      <w:r w:rsidRPr="00476C48">
        <w:rPr>
          <w:rFonts w:ascii="Times New Roman" w:hAnsi="Times New Roman" w:cs="Times New Roman"/>
          <w:sz w:val="24"/>
          <w:szCs w:val="24"/>
        </w:rPr>
        <w:t xml:space="preserve"> dan </w:t>
      </w:r>
      <w:proofErr w:type="spellStart"/>
      <w:r w:rsidRPr="00476C48">
        <w:rPr>
          <w:rFonts w:ascii="Times New Roman" w:hAnsi="Times New Roman" w:cs="Times New Roman"/>
          <w:sz w:val="24"/>
          <w:szCs w:val="24"/>
        </w:rPr>
        <w:t>berbagai</w:t>
      </w:r>
      <w:proofErr w:type="spellEnd"/>
      <w:r w:rsidRPr="00476C48">
        <w:rPr>
          <w:rFonts w:ascii="Times New Roman" w:hAnsi="Times New Roman" w:cs="Times New Roman"/>
          <w:sz w:val="24"/>
          <w:szCs w:val="24"/>
        </w:rPr>
        <w:t xml:space="preserve"> </w:t>
      </w:r>
      <w:proofErr w:type="spellStart"/>
      <w:r w:rsidRPr="00476C48">
        <w:rPr>
          <w:rFonts w:ascii="Times New Roman" w:hAnsi="Times New Roman" w:cs="Times New Roman"/>
          <w:sz w:val="24"/>
          <w:szCs w:val="24"/>
        </w:rPr>
        <w:t>permasalahan</w:t>
      </w:r>
      <w:proofErr w:type="spellEnd"/>
      <w:r w:rsidRPr="00476C48">
        <w:rPr>
          <w:rFonts w:ascii="Times New Roman" w:hAnsi="Times New Roman" w:cs="Times New Roman"/>
          <w:sz w:val="24"/>
          <w:szCs w:val="24"/>
        </w:rPr>
        <w:t xml:space="preserve"> yang </w:t>
      </w:r>
      <w:proofErr w:type="spellStart"/>
      <w:r w:rsidRPr="00476C48">
        <w:rPr>
          <w:rFonts w:ascii="Times New Roman" w:hAnsi="Times New Roman" w:cs="Times New Roman"/>
          <w:sz w:val="24"/>
          <w:szCs w:val="24"/>
        </w:rPr>
        <w:t>diakibatkannya</w:t>
      </w:r>
      <w:proofErr w:type="spellEnd"/>
      <w:r w:rsidRPr="00476C48">
        <w:rPr>
          <w:rFonts w:ascii="Times New Roman" w:hAnsi="Times New Roman" w:cs="Times New Roman"/>
          <w:sz w:val="24"/>
          <w:szCs w:val="24"/>
        </w:rPr>
        <w:t xml:space="preserve">. Salah </w:t>
      </w:r>
      <w:proofErr w:type="spellStart"/>
      <w:r w:rsidRPr="00476C48">
        <w:rPr>
          <w:rFonts w:ascii="Times New Roman" w:hAnsi="Times New Roman" w:cs="Times New Roman"/>
          <w:sz w:val="24"/>
          <w:szCs w:val="24"/>
        </w:rPr>
        <w:t>satu</w:t>
      </w:r>
      <w:proofErr w:type="spellEnd"/>
      <w:r w:rsidRPr="00476C48">
        <w:rPr>
          <w:rFonts w:ascii="Times New Roman" w:hAnsi="Times New Roman" w:cs="Times New Roman"/>
          <w:sz w:val="24"/>
          <w:szCs w:val="24"/>
        </w:rPr>
        <w:t xml:space="preserve"> </w:t>
      </w:r>
      <w:proofErr w:type="spellStart"/>
      <w:r w:rsidRPr="00476C48">
        <w:rPr>
          <w:rFonts w:ascii="Times New Roman" w:hAnsi="Times New Roman" w:cs="Times New Roman"/>
          <w:sz w:val="24"/>
          <w:szCs w:val="24"/>
        </w:rPr>
        <w:t>tindakan</w:t>
      </w:r>
      <w:proofErr w:type="spellEnd"/>
      <w:r w:rsidRPr="00476C48">
        <w:rPr>
          <w:rFonts w:ascii="Times New Roman" w:hAnsi="Times New Roman" w:cs="Times New Roman"/>
          <w:sz w:val="24"/>
          <w:szCs w:val="24"/>
        </w:rPr>
        <w:t xml:space="preserve"> </w:t>
      </w:r>
      <w:proofErr w:type="spellStart"/>
      <w:r w:rsidRPr="00476C48">
        <w:rPr>
          <w:rFonts w:ascii="Times New Roman" w:hAnsi="Times New Roman" w:cs="Times New Roman"/>
          <w:sz w:val="24"/>
          <w:szCs w:val="24"/>
        </w:rPr>
        <w:t>pemerintah</w:t>
      </w:r>
      <w:proofErr w:type="spellEnd"/>
      <w:r w:rsidRPr="00476C48">
        <w:rPr>
          <w:rFonts w:ascii="Times New Roman" w:hAnsi="Times New Roman" w:cs="Times New Roman"/>
          <w:sz w:val="24"/>
          <w:szCs w:val="24"/>
        </w:rPr>
        <w:t xml:space="preserve"> yang </w:t>
      </w:r>
      <w:proofErr w:type="spellStart"/>
      <w:r w:rsidRPr="00476C48">
        <w:rPr>
          <w:rFonts w:ascii="Times New Roman" w:hAnsi="Times New Roman" w:cs="Times New Roman"/>
          <w:sz w:val="24"/>
          <w:szCs w:val="24"/>
        </w:rPr>
        <w:t>ditujukan</w:t>
      </w:r>
      <w:proofErr w:type="spellEnd"/>
      <w:r w:rsidRPr="00476C48">
        <w:rPr>
          <w:rFonts w:ascii="Times New Roman" w:hAnsi="Times New Roman" w:cs="Times New Roman"/>
          <w:sz w:val="24"/>
          <w:szCs w:val="24"/>
        </w:rPr>
        <w:t xml:space="preserve"> </w:t>
      </w:r>
      <w:proofErr w:type="spellStart"/>
      <w:r w:rsidRPr="00476C48">
        <w:rPr>
          <w:rFonts w:ascii="Times New Roman" w:hAnsi="Times New Roman" w:cs="Times New Roman"/>
          <w:sz w:val="24"/>
          <w:szCs w:val="24"/>
        </w:rPr>
        <w:t>untuk</w:t>
      </w:r>
      <w:proofErr w:type="spellEnd"/>
      <w:r w:rsidRPr="00476C48">
        <w:rPr>
          <w:rFonts w:ascii="Times New Roman" w:hAnsi="Times New Roman" w:cs="Times New Roman"/>
          <w:sz w:val="24"/>
          <w:szCs w:val="24"/>
        </w:rPr>
        <w:t xml:space="preserve"> </w:t>
      </w:r>
      <w:proofErr w:type="spellStart"/>
      <w:r w:rsidRPr="00476C48">
        <w:rPr>
          <w:rFonts w:ascii="Times New Roman" w:hAnsi="Times New Roman" w:cs="Times New Roman"/>
          <w:sz w:val="24"/>
          <w:szCs w:val="24"/>
        </w:rPr>
        <w:t>menanggulangi</w:t>
      </w:r>
      <w:proofErr w:type="spellEnd"/>
      <w:r w:rsidRPr="00476C48">
        <w:rPr>
          <w:rFonts w:ascii="Times New Roman" w:hAnsi="Times New Roman" w:cs="Times New Roman"/>
          <w:sz w:val="24"/>
          <w:szCs w:val="24"/>
        </w:rPr>
        <w:t xml:space="preserve"> </w:t>
      </w:r>
      <w:proofErr w:type="spellStart"/>
      <w:r w:rsidRPr="00476C48">
        <w:rPr>
          <w:rFonts w:ascii="Times New Roman" w:hAnsi="Times New Roman" w:cs="Times New Roman"/>
          <w:sz w:val="24"/>
          <w:szCs w:val="24"/>
        </w:rPr>
        <w:t>pemutusan</w:t>
      </w:r>
      <w:proofErr w:type="spellEnd"/>
      <w:r w:rsidRPr="00476C48">
        <w:rPr>
          <w:rFonts w:ascii="Times New Roman" w:hAnsi="Times New Roman" w:cs="Times New Roman"/>
          <w:sz w:val="24"/>
          <w:szCs w:val="24"/>
        </w:rPr>
        <w:t xml:space="preserve"> </w:t>
      </w:r>
      <w:proofErr w:type="spellStart"/>
      <w:r w:rsidRPr="00476C48">
        <w:rPr>
          <w:rFonts w:ascii="Times New Roman" w:hAnsi="Times New Roman" w:cs="Times New Roman"/>
          <w:sz w:val="24"/>
          <w:szCs w:val="24"/>
        </w:rPr>
        <w:t>penularan</w:t>
      </w:r>
      <w:proofErr w:type="spellEnd"/>
      <w:r w:rsidRPr="00476C48">
        <w:rPr>
          <w:rFonts w:ascii="Times New Roman" w:hAnsi="Times New Roman" w:cs="Times New Roman"/>
          <w:sz w:val="24"/>
          <w:szCs w:val="24"/>
        </w:rPr>
        <w:t xml:space="preserve"> Covid-19 </w:t>
      </w:r>
      <w:proofErr w:type="spellStart"/>
      <w:r w:rsidRPr="00476C48">
        <w:rPr>
          <w:rFonts w:ascii="Times New Roman" w:hAnsi="Times New Roman" w:cs="Times New Roman"/>
          <w:sz w:val="24"/>
          <w:szCs w:val="24"/>
        </w:rPr>
        <w:t>ini</w:t>
      </w:r>
      <w:proofErr w:type="spellEnd"/>
      <w:r w:rsidRPr="00476C48">
        <w:rPr>
          <w:rFonts w:ascii="Times New Roman" w:hAnsi="Times New Roman" w:cs="Times New Roman"/>
          <w:sz w:val="24"/>
          <w:szCs w:val="24"/>
        </w:rPr>
        <w:t xml:space="preserve"> </w:t>
      </w:r>
      <w:proofErr w:type="spellStart"/>
      <w:r w:rsidRPr="00476C48">
        <w:rPr>
          <w:rFonts w:ascii="Times New Roman" w:hAnsi="Times New Roman" w:cs="Times New Roman"/>
          <w:sz w:val="24"/>
          <w:szCs w:val="24"/>
        </w:rPr>
        <w:t>adalah</w:t>
      </w:r>
      <w:proofErr w:type="spellEnd"/>
      <w:r w:rsidRPr="00476C48">
        <w:rPr>
          <w:rFonts w:ascii="Times New Roman" w:hAnsi="Times New Roman" w:cs="Times New Roman"/>
          <w:sz w:val="24"/>
          <w:szCs w:val="24"/>
        </w:rPr>
        <w:t xml:space="preserve"> </w:t>
      </w:r>
      <w:proofErr w:type="spellStart"/>
      <w:r w:rsidRPr="00476C48">
        <w:rPr>
          <w:rFonts w:ascii="Times New Roman" w:hAnsi="Times New Roman" w:cs="Times New Roman"/>
          <w:sz w:val="24"/>
          <w:szCs w:val="24"/>
        </w:rPr>
        <w:t>dengan</w:t>
      </w:r>
      <w:proofErr w:type="spellEnd"/>
      <w:r w:rsidRPr="00476C48">
        <w:rPr>
          <w:rFonts w:ascii="Times New Roman" w:hAnsi="Times New Roman" w:cs="Times New Roman"/>
          <w:sz w:val="24"/>
          <w:szCs w:val="24"/>
        </w:rPr>
        <w:t xml:space="preserve"> </w:t>
      </w:r>
      <w:proofErr w:type="spellStart"/>
      <w:r w:rsidRPr="00476C48">
        <w:rPr>
          <w:rFonts w:ascii="Times New Roman" w:hAnsi="Times New Roman" w:cs="Times New Roman"/>
          <w:sz w:val="24"/>
          <w:szCs w:val="24"/>
        </w:rPr>
        <w:t>menerapkan</w:t>
      </w:r>
      <w:proofErr w:type="spellEnd"/>
      <w:r w:rsidRPr="00476C48">
        <w:rPr>
          <w:rFonts w:ascii="Times New Roman" w:hAnsi="Times New Roman" w:cs="Times New Roman"/>
          <w:sz w:val="24"/>
          <w:szCs w:val="24"/>
        </w:rPr>
        <w:t xml:space="preserve"> </w:t>
      </w:r>
      <w:proofErr w:type="spellStart"/>
      <w:r w:rsidRPr="00476C48">
        <w:rPr>
          <w:rFonts w:ascii="Times New Roman" w:hAnsi="Times New Roman" w:cs="Times New Roman"/>
          <w:sz w:val="24"/>
          <w:szCs w:val="24"/>
        </w:rPr>
        <w:t>menjaga</w:t>
      </w:r>
      <w:proofErr w:type="spellEnd"/>
      <w:r w:rsidRPr="00476C48">
        <w:rPr>
          <w:rFonts w:ascii="Times New Roman" w:hAnsi="Times New Roman" w:cs="Times New Roman"/>
          <w:sz w:val="24"/>
          <w:szCs w:val="24"/>
        </w:rPr>
        <w:t xml:space="preserve"> </w:t>
      </w:r>
      <w:proofErr w:type="spellStart"/>
      <w:r w:rsidRPr="00476C48">
        <w:rPr>
          <w:rFonts w:ascii="Times New Roman" w:hAnsi="Times New Roman" w:cs="Times New Roman"/>
          <w:sz w:val="24"/>
          <w:szCs w:val="24"/>
        </w:rPr>
        <w:t>jarak</w:t>
      </w:r>
      <w:proofErr w:type="spellEnd"/>
      <w:r w:rsidRPr="00476C48">
        <w:rPr>
          <w:rFonts w:ascii="Times New Roman" w:hAnsi="Times New Roman" w:cs="Times New Roman"/>
          <w:sz w:val="24"/>
          <w:szCs w:val="24"/>
        </w:rPr>
        <w:t xml:space="preserve">, </w:t>
      </w:r>
      <w:proofErr w:type="spellStart"/>
      <w:r w:rsidRPr="00476C48">
        <w:rPr>
          <w:rFonts w:ascii="Times New Roman" w:hAnsi="Times New Roman" w:cs="Times New Roman"/>
          <w:sz w:val="24"/>
          <w:szCs w:val="24"/>
        </w:rPr>
        <w:t>Pembatasan</w:t>
      </w:r>
      <w:proofErr w:type="spellEnd"/>
      <w:r w:rsidRPr="00476C48">
        <w:rPr>
          <w:rFonts w:ascii="Times New Roman" w:hAnsi="Times New Roman" w:cs="Times New Roman"/>
          <w:sz w:val="24"/>
          <w:szCs w:val="24"/>
        </w:rPr>
        <w:t xml:space="preserve"> Sosial </w:t>
      </w:r>
      <w:proofErr w:type="spellStart"/>
      <w:r w:rsidRPr="00476C48">
        <w:rPr>
          <w:rFonts w:ascii="Times New Roman" w:hAnsi="Times New Roman" w:cs="Times New Roman"/>
          <w:sz w:val="24"/>
          <w:szCs w:val="24"/>
        </w:rPr>
        <w:t>Berskala</w:t>
      </w:r>
      <w:proofErr w:type="spellEnd"/>
      <w:r w:rsidRPr="00476C48">
        <w:rPr>
          <w:rFonts w:ascii="Times New Roman" w:hAnsi="Times New Roman" w:cs="Times New Roman"/>
          <w:sz w:val="24"/>
          <w:szCs w:val="24"/>
        </w:rPr>
        <w:t xml:space="preserve"> </w:t>
      </w:r>
      <w:proofErr w:type="spellStart"/>
      <w:r w:rsidRPr="00476C48">
        <w:rPr>
          <w:rFonts w:ascii="Times New Roman" w:hAnsi="Times New Roman" w:cs="Times New Roman"/>
          <w:sz w:val="24"/>
          <w:szCs w:val="24"/>
        </w:rPr>
        <w:t>Besar</w:t>
      </w:r>
      <w:proofErr w:type="spellEnd"/>
      <w:r w:rsidRPr="00476C48">
        <w:rPr>
          <w:rFonts w:ascii="Times New Roman" w:hAnsi="Times New Roman" w:cs="Times New Roman"/>
          <w:sz w:val="24"/>
          <w:szCs w:val="24"/>
        </w:rPr>
        <w:t xml:space="preserve">, dan </w:t>
      </w:r>
      <w:proofErr w:type="spellStart"/>
      <w:r w:rsidRPr="00476C48">
        <w:rPr>
          <w:rFonts w:ascii="Times New Roman" w:hAnsi="Times New Roman" w:cs="Times New Roman"/>
          <w:sz w:val="24"/>
          <w:szCs w:val="24"/>
        </w:rPr>
        <w:t>mencuci</w:t>
      </w:r>
      <w:proofErr w:type="spellEnd"/>
      <w:r w:rsidRPr="00476C48">
        <w:rPr>
          <w:rFonts w:ascii="Times New Roman" w:hAnsi="Times New Roman" w:cs="Times New Roman"/>
          <w:sz w:val="24"/>
          <w:szCs w:val="24"/>
        </w:rPr>
        <w:t xml:space="preserve"> </w:t>
      </w:r>
      <w:proofErr w:type="spellStart"/>
      <w:r w:rsidRPr="00476C48">
        <w:rPr>
          <w:rFonts w:ascii="Times New Roman" w:hAnsi="Times New Roman" w:cs="Times New Roman"/>
          <w:sz w:val="24"/>
          <w:szCs w:val="24"/>
        </w:rPr>
        <w:t>tangan</w:t>
      </w:r>
      <w:proofErr w:type="spellEnd"/>
      <w:r w:rsidRPr="00476C48">
        <w:rPr>
          <w:rFonts w:ascii="Times New Roman" w:hAnsi="Times New Roman" w:cs="Times New Roman"/>
          <w:sz w:val="24"/>
          <w:szCs w:val="24"/>
        </w:rPr>
        <w:t xml:space="preserve"> </w:t>
      </w:r>
      <w:proofErr w:type="spellStart"/>
      <w:r w:rsidRPr="00476C48">
        <w:rPr>
          <w:rFonts w:ascii="Times New Roman" w:hAnsi="Times New Roman" w:cs="Times New Roman"/>
          <w:sz w:val="24"/>
          <w:szCs w:val="24"/>
        </w:rPr>
        <w:t>dengan</w:t>
      </w:r>
      <w:proofErr w:type="spellEnd"/>
      <w:r w:rsidRPr="00476C48">
        <w:rPr>
          <w:rFonts w:ascii="Times New Roman" w:hAnsi="Times New Roman" w:cs="Times New Roman"/>
          <w:sz w:val="24"/>
          <w:szCs w:val="24"/>
        </w:rPr>
        <w:t xml:space="preserve"> air </w:t>
      </w:r>
      <w:proofErr w:type="spellStart"/>
      <w:r w:rsidRPr="00476C48">
        <w:rPr>
          <w:rFonts w:ascii="Times New Roman" w:hAnsi="Times New Roman" w:cs="Times New Roman"/>
          <w:sz w:val="24"/>
          <w:szCs w:val="24"/>
        </w:rPr>
        <w:t>mengalir</w:t>
      </w:r>
      <w:proofErr w:type="spellEnd"/>
      <w:r w:rsidRPr="00476C48">
        <w:rPr>
          <w:rFonts w:ascii="Times New Roman" w:hAnsi="Times New Roman" w:cs="Times New Roman"/>
          <w:sz w:val="24"/>
          <w:szCs w:val="24"/>
        </w:rPr>
        <w:t xml:space="preserve"> </w:t>
      </w:r>
      <w:proofErr w:type="spellStart"/>
      <w:r w:rsidRPr="00476C48">
        <w:rPr>
          <w:rFonts w:ascii="Times New Roman" w:hAnsi="Times New Roman" w:cs="Times New Roman"/>
          <w:sz w:val="24"/>
          <w:szCs w:val="24"/>
        </w:rPr>
        <w:t>secara</w:t>
      </w:r>
      <w:proofErr w:type="spellEnd"/>
      <w:r w:rsidRPr="00476C48">
        <w:rPr>
          <w:rFonts w:ascii="Times New Roman" w:hAnsi="Times New Roman" w:cs="Times New Roman"/>
          <w:sz w:val="24"/>
          <w:szCs w:val="24"/>
        </w:rPr>
        <w:t xml:space="preserve"> </w:t>
      </w:r>
      <w:proofErr w:type="spellStart"/>
      <w:r w:rsidRPr="00476C48">
        <w:rPr>
          <w:rFonts w:ascii="Times New Roman" w:hAnsi="Times New Roman" w:cs="Times New Roman"/>
          <w:sz w:val="24"/>
          <w:szCs w:val="24"/>
        </w:rPr>
        <w:t>teratur</w:t>
      </w:r>
      <w:proofErr w:type="spellEnd"/>
      <w:r w:rsidRPr="00476C48">
        <w:rPr>
          <w:rFonts w:ascii="Times New Roman" w:hAnsi="Times New Roman" w:cs="Times New Roman"/>
          <w:sz w:val="24"/>
          <w:szCs w:val="24"/>
        </w:rPr>
        <w:t xml:space="preserve"> </w:t>
      </w:r>
      <w:r w:rsidRPr="00476C48">
        <w:rPr>
          <w:rFonts w:ascii="Times New Roman" w:hAnsi="Times New Roman" w:cs="Times New Roman"/>
          <w:sz w:val="24"/>
          <w:szCs w:val="24"/>
        </w:rPr>
        <w:fldChar w:fldCharType="begin" w:fldLock="1"/>
      </w:r>
      <w:r w:rsidRPr="00476C48">
        <w:rPr>
          <w:rFonts w:ascii="Times New Roman" w:hAnsi="Times New Roman" w:cs="Times New Roman"/>
          <w:sz w:val="24"/>
          <w:szCs w:val="24"/>
        </w:rPr>
        <w:instrText>ADDIN CSL_CITATION {"citationItems":[{"id":"ITEM-1","itemData":{"author":[{"dropping-particle":"","family":"Karunia","given":"I Kadek Candra","non-dropping-particle":"","parse-names":false,"suffix":""},{"dropping-particle":"","family":"Gede","given":"I Nyoman","non-dropping-particle":"","parse-names":false,"suffix":""},{"dropping-particle":"","family":"Widiati","given":"Ida Ayu Putu","non-dropping-particle":"","parse-names":false,"suffix":""}],"container-title":"Jurnal Pereferensi Hukum","id":"ITEM-1","issue":"3","issued":{"date-parts":[["2021"]]},"page":"525-529","title":"SANKSI PIDANA TERHADAP PELAKU PEMALSUAN SURAT RAPID TEST DI MASA PANDEMI COVID-19","type":"article-journal","volume":"2"},"uris":["http://www.mendeley.com/documents/?uuid=20072c1d-080f-4ad5-a955-5e655824bc68"]}],"mendeley":{"formattedCitation":"(Karunia, Gede, &amp; Widiati, 2021)","plainTextFormattedCitation":"(Karunia, Gede, &amp; Widiati, 2021)","previouslyFormattedCitation":"(Karunia, Gede, &amp; Widiati, 2021)"},"properties":{"noteIndex":0},"schema":"https://github.com/citation-style-language/schema/raw/master/csl-citation.json"}</w:instrText>
      </w:r>
      <w:r w:rsidRPr="00476C48">
        <w:rPr>
          <w:rFonts w:ascii="Times New Roman" w:hAnsi="Times New Roman" w:cs="Times New Roman"/>
          <w:sz w:val="24"/>
          <w:szCs w:val="24"/>
        </w:rPr>
        <w:fldChar w:fldCharType="separate"/>
      </w:r>
      <w:r w:rsidRPr="00476C48">
        <w:rPr>
          <w:rFonts w:ascii="Times New Roman" w:hAnsi="Times New Roman" w:cs="Times New Roman"/>
          <w:noProof/>
          <w:sz w:val="24"/>
          <w:szCs w:val="24"/>
        </w:rPr>
        <w:t>(Karunia, Gede, &amp; Widiati, 2021)</w:t>
      </w:r>
      <w:r w:rsidRPr="00476C48">
        <w:rPr>
          <w:rFonts w:ascii="Times New Roman" w:hAnsi="Times New Roman" w:cs="Times New Roman"/>
          <w:sz w:val="24"/>
          <w:szCs w:val="24"/>
        </w:rPr>
        <w:fldChar w:fldCharType="end"/>
      </w:r>
      <w:r w:rsidRPr="00476C48">
        <w:rPr>
          <w:rFonts w:ascii="Times New Roman" w:hAnsi="Times New Roman" w:cs="Times New Roman"/>
          <w:sz w:val="24"/>
          <w:szCs w:val="24"/>
        </w:rPr>
        <w:t xml:space="preserve">. </w:t>
      </w:r>
      <w:proofErr w:type="spellStart"/>
      <w:r w:rsidRPr="00476C48">
        <w:rPr>
          <w:rFonts w:ascii="Times New Roman" w:hAnsi="Times New Roman" w:cs="Times New Roman"/>
          <w:sz w:val="24"/>
          <w:szCs w:val="24"/>
        </w:rPr>
        <w:t>Selain</w:t>
      </w:r>
      <w:proofErr w:type="spellEnd"/>
      <w:r w:rsidRPr="00476C48">
        <w:rPr>
          <w:rFonts w:ascii="Times New Roman" w:hAnsi="Times New Roman" w:cs="Times New Roman"/>
          <w:sz w:val="24"/>
          <w:szCs w:val="24"/>
        </w:rPr>
        <w:t xml:space="preserve"> </w:t>
      </w:r>
      <w:proofErr w:type="spellStart"/>
      <w:r w:rsidRPr="00476C48">
        <w:rPr>
          <w:rFonts w:ascii="Times New Roman" w:hAnsi="Times New Roman" w:cs="Times New Roman"/>
          <w:sz w:val="24"/>
          <w:szCs w:val="24"/>
        </w:rPr>
        <w:t>itu</w:t>
      </w:r>
      <w:proofErr w:type="spellEnd"/>
      <w:r w:rsidRPr="00476C48">
        <w:rPr>
          <w:rFonts w:ascii="Times New Roman" w:hAnsi="Times New Roman" w:cs="Times New Roman"/>
          <w:sz w:val="24"/>
          <w:szCs w:val="24"/>
        </w:rPr>
        <w:t xml:space="preserve"> </w:t>
      </w:r>
      <w:proofErr w:type="spellStart"/>
      <w:r w:rsidRPr="00476C48">
        <w:rPr>
          <w:rFonts w:ascii="Times New Roman" w:hAnsi="Times New Roman" w:cs="Times New Roman"/>
          <w:sz w:val="24"/>
          <w:szCs w:val="24"/>
        </w:rPr>
        <w:t>pemerintah</w:t>
      </w:r>
      <w:proofErr w:type="spellEnd"/>
      <w:r w:rsidRPr="00476C48">
        <w:rPr>
          <w:rFonts w:ascii="Times New Roman" w:hAnsi="Times New Roman" w:cs="Times New Roman"/>
          <w:sz w:val="24"/>
          <w:szCs w:val="24"/>
        </w:rPr>
        <w:t xml:space="preserve"> juga </w:t>
      </w:r>
      <w:proofErr w:type="spellStart"/>
      <w:r w:rsidRPr="00476C48">
        <w:rPr>
          <w:rFonts w:ascii="Times New Roman" w:hAnsi="Times New Roman" w:cs="Times New Roman"/>
          <w:sz w:val="24"/>
          <w:szCs w:val="24"/>
        </w:rPr>
        <w:t>mewajibkan</w:t>
      </w:r>
      <w:proofErr w:type="spellEnd"/>
      <w:r w:rsidRPr="00476C48">
        <w:rPr>
          <w:rFonts w:ascii="Times New Roman" w:hAnsi="Times New Roman" w:cs="Times New Roman"/>
          <w:sz w:val="24"/>
          <w:szCs w:val="24"/>
        </w:rPr>
        <w:t xml:space="preserve"> </w:t>
      </w:r>
      <w:proofErr w:type="spellStart"/>
      <w:r w:rsidRPr="00476C48">
        <w:rPr>
          <w:rFonts w:ascii="Times New Roman" w:hAnsi="Times New Roman" w:cs="Times New Roman"/>
          <w:sz w:val="24"/>
          <w:szCs w:val="24"/>
        </w:rPr>
        <w:t>masyarakat</w:t>
      </w:r>
      <w:proofErr w:type="spellEnd"/>
      <w:r w:rsidRPr="00476C48">
        <w:rPr>
          <w:rFonts w:ascii="Times New Roman" w:hAnsi="Times New Roman" w:cs="Times New Roman"/>
          <w:sz w:val="24"/>
          <w:szCs w:val="24"/>
        </w:rPr>
        <w:t xml:space="preserve"> </w:t>
      </w:r>
      <w:proofErr w:type="spellStart"/>
      <w:r w:rsidRPr="00476C48">
        <w:rPr>
          <w:rFonts w:ascii="Times New Roman" w:hAnsi="Times New Roman" w:cs="Times New Roman"/>
          <w:sz w:val="24"/>
          <w:szCs w:val="24"/>
        </w:rPr>
        <w:t>untuk</w:t>
      </w:r>
      <w:proofErr w:type="spellEnd"/>
      <w:r w:rsidRPr="00476C48">
        <w:rPr>
          <w:rFonts w:ascii="Times New Roman" w:hAnsi="Times New Roman" w:cs="Times New Roman"/>
          <w:sz w:val="24"/>
          <w:szCs w:val="24"/>
        </w:rPr>
        <w:t xml:space="preserve"> </w:t>
      </w:r>
      <w:proofErr w:type="spellStart"/>
      <w:r w:rsidRPr="00476C48">
        <w:rPr>
          <w:rFonts w:ascii="Times New Roman" w:hAnsi="Times New Roman" w:cs="Times New Roman"/>
          <w:sz w:val="24"/>
          <w:szCs w:val="24"/>
        </w:rPr>
        <w:t>melakukan</w:t>
      </w:r>
      <w:proofErr w:type="spellEnd"/>
      <w:r w:rsidRPr="00476C48">
        <w:rPr>
          <w:rFonts w:ascii="Times New Roman" w:hAnsi="Times New Roman" w:cs="Times New Roman"/>
          <w:sz w:val="24"/>
          <w:szCs w:val="24"/>
        </w:rPr>
        <w:t xml:space="preserve"> </w:t>
      </w:r>
      <w:proofErr w:type="spellStart"/>
      <w:r w:rsidRPr="00476C48">
        <w:rPr>
          <w:rFonts w:ascii="Times New Roman" w:hAnsi="Times New Roman" w:cs="Times New Roman"/>
          <w:sz w:val="24"/>
          <w:szCs w:val="24"/>
        </w:rPr>
        <w:t>hasil</w:t>
      </w:r>
      <w:proofErr w:type="spellEnd"/>
      <w:r w:rsidRPr="00476C48">
        <w:rPr>
          <w:rFonts w:ascii="Times New Roman" w:hAnsi="Times New Roman" w:cs="Times New Roman"/>
          <w:sz w:val="24"/>
          <w:szCs w:val="24"/>
        </w:rPr>
        <w:t xml:space="preserve"> </w:t>
      </w:r>
      <w:proofErr w:type="spellStart"/>
      <w:r w:rsidRPr="00476C48">
        <w:rPr>
          <w:rFonts w:ascii="Times New Roman" w:hAnsi="Times New Roman" w:cs="Times New Roman"/>
          <w:sz w:val="24"/>
          <w:szCs w:val="24"/>
        </w:rPr>
        <w:t>pemeriksaan</w:t>
      </w:r>
      <w:proofErr w:type="spellEnd"/>
      <w:r w:rsidRPr="00476C48">
        <w:rPr>
          <w:rFonts w:ascii="Times New Roman" w:hAnsi="Times New Roman" w:cs="Times New Roman"/>
          <w:sz w:val="24"/>
          <w:szCs w:val="24"/>
        </w:rPr>
        <w:t xml:space="preserve"> </w:t>
      </w:r>
      <w:proofErr w:type="spellStart"/>
      <w:r w:rsidRPr="00476C48">
        <w:rPr>
          <w:rFonts w:ascii="Times New Roman" w:hAnsi="Times New Roman" w:cs="Times New Roman"/>
          <w:sz w:val="24"/>
          <w:szCs w:val="24"/>
        </w:rPr>
        <w:t>kesehatan</w:t>
      </w:r>
      <w:proofErr w:type="spellEnd"/>
      <w:r w:rsidRPr="00476C48">
        <w:rPr>
          <w:rFonts w:ascii="Times New Roman" w:hAnsi="Times New Roman" w:cs="Times New Roman"/>
          <w:sz w:val="24"/>
          <w:szCs w:val="24"/>
        </w:rPr>
        <w:t xml:space="preserve"> </w:t>
      </w:r>
      <w:proofErr w:type="spellStart"/>
      <w:r w:rsidRPr="00476C48">
        <w:rPr>
          <w:rFonts w:ascii="Times New Roman" w:hAnsi="Times New Roman" w:cs="Times New Roman"/>
          <w:sz w:val="24"/>
          <w:szCs w:val="24"/>
        </w:rPr>
        <w:t>sebagai</w:t>
      </w:r>
      <w:proofErr w:type="spellEnd"/>
      <w:r w:rsidRPr="00476C48">
        <w:rPr>
          <w:rFonts w:ascii="Times New Roman" w:hAnsi="Times New Roman" w:cs="Times New Roman"/>
          <w:sz w:val="24"/>
          <w:szCs w:val="24"/>
        </w:rPr>
        <w:t xml:space="preserve"> </w:t>
      </w:r>
      <w:proofErr w:type="spellStart"/>
      <w:r w:rsidRPr="00476C48">
        <w:rPr>
          <w:rFonts w:ascii="Times New Roman" w:hAnsi="Times New Roman" w:cs="Times New Roman"/>
          <w:sz w:val="24"/>
          <w:szCs w:val="24"/>
        </w:rPr>
        <w:t>bukti</w:t>
      </w:r>
      <w:proofErr w:type="spellEnd"/>
      <w:r w:rsidRPr="00476C48">
        <w:rPr>
          <w:rFonts w:ascii="Times New Roman" w:hAnsi="Times New Roman" w:cs="Times New Roman"/>
          <w:sz w:val="24"/>
          <w:szCs w:val="24"/>
        </w:rPr>
        <w:t xml:space="preserve"> </w:t>
      </w:r>
      <w:proofErr w:type="spellStart"/>
      <w:r w:rsidRPr="00476C48">
        <w:rPr>
          <w:rFonts w:ascii="Times New Roman" w:hAnsi="Times New Roman" w:cs="Times New Roman"/>
          <w:sz w:val="24"/>
          <w:szCs w:val="24"/>
        </w:rPr>
        <w:t>bahwa</w:t>
      </w:r>
      <w:proofErr w:type="spellEnd"/>
      <w:r w:rsidRPr="00476C48">
        <w:rPr>
          <w:rFonts w:ascii="Times New Roman" w:hAnsi="Times New Roman" w:cs="Times New Roman"/>
          <w:sz w:val="24"/>
          <w:szCs w:val="24"/>
        </w:rPr>
        <w:t xml:space="preserve"> orang </w:t>
      </w:r>
      <w:proofErr w:type="spellStart"/>
      <w:r w:rsidRPr="00476C48">
        <w:rPr>
          <w:rFonts w:ascii="Times New Roman" w:hAnsi="Times New Roman" w:cs="Times New Roman"/>
          <w:sz w:val="24"/>
          <w:szCs w:val="24"/>
        </w:rPr>
        <w:t>tersebut</w:t>
      </w:r>
      <w:proofErr w:type="spellEnd"/>
      <w:r w:rsidRPr="00476C48">
        <w:rPr>
          <w:rFonts w:ascii="Times New Roman" w:hAnsi="Times New Roman" w:cs="Times New Roman"/>
          <w:sz w:val="24"/>
          <w:szCs w:val="24"/>
        </w:rPr>
        <w:t xml:space="preserve"> </w:t>
      </w:r>
      <w:proofErr w:type="spellStart"/>
      <w:r w:rsidRPr="00476C48">
        <w:rPr>
          <w:rFonts w:ascii="Times New Roman" w:hAnsi="Times New Roman" w:cs="Times New Roman"/>
          <w:sz w:val="24"/>
          <w:szCs w:val="24"/>
        </w:rPr>
        <w:t>bebas</w:t>
      </w:r>
      <w:proofErr w:type="spellEnd"/>
      <w:r w:rsidRPr="00476C48">
        <w:rPr>
          <w:rFonts w:ascii="Times New Roman" w:hAnsi="Times New Roman" w:cs="Times New Roman"/>
          <w:sz w:val="24"/>
          <w:szCs w:val="24"/>
        </w:rPr>
        <w:t xml:space="preserve"> </w:t>
      </w:r>
      <w:proofErr w:type="spellStart"/>
      <w:r w:rsidRPr="00476C48">
        <w:rPr>
          <w:rFonts w:ascii="Times New Roman" w:hAnsi="Times New Roman" w:cs="Times New Roman"/>
          <w:sz w:val="24"/>
          <w:szCs w:val="24"/>
        </w:rPr>
        <w:t>dari</w:t>
      </w:r>
      <w:proofErr w:type="spellEnd"/>
      <w:r w:rsidRPr="00476C48">
        <w:rPr>
          <w:rFonts w:ascii="Times New Roman" w:hAnsi="Times New Roman" w:cs="Times New Roman"/>
          <w:sz w:val="24"/>
          <w:szCs w:val="24"/>
        </w:rPr>
        <w:t xml:space="preserve"> Covid-19 </w:t>
      </w:r>
      <w:proofErr w:type="spellStart"/>
      <w:r w:rsidRPr="00476C48">
        <w:rPr>
          <w:rFonts w:ascii="Times New Roman" w:hAnsi="Times New Roman" w:cs="Times New Roman"/>
          <w:sz w:val="24"/>
          <w:szCs w:val="24"/>
        </w:rPr>
        <w:t>sebagai</w:t>
      </w:r>
      <w:proofErr w:type="spellEnd"/>
      <w:r w:rsidRPr="00476C48">
        <w:rPr>
          <w:rFonts w:ascii="Times New Roman" w:hAnsi="Times New Roman" w:cs="Times New Roman"/>
          <w:sz w:val="24"/>
          <w:szCs w:val="24"/>
        </w:rPr>
        <w:t xml:space="preserve"> </w:t>
      </w:r>
      <w:proofErr w:type="spellStart"/>
      <w:r w:rsidRPr="00476C48">
        <w:rPr>
          <w:rFonts w:ascii="Times New Roman" w:hAnsi="Times New Roman" w:cs="Times New Roman"/>
          <w:sz w:val="24"/>
          <w:szCs w:val="24"/>
        </w:rPr>
        <w:t>syarat</w:t>
      </w:r>
      <w:proofErr w:type="spellEnd"/>
      <w:r w:rsidRPr="00476C48">
        <w:rPr>
          <w:rFonts w:ascii="Times New Roman" w:hAnsi="Times New Roman" w:cs="Times New Roman"/>
          <w:sz w:val="24"/>
          <w:szCs w:val="24"/>
        </w:rPr>
        <w:t xml:space="preserve"> </w:t>
      </w:r>
      <w:proofErr w:type="spellStart"/>
      <w:r w:rsidRPr="00476C48">
        <w:rPr>
          <w:rFonts w:ascii="Times New Roman" w:hAnsi="Times New Roman" w:cs="Times New Roman"/>
          <w:sz w:val="24"/>
          <w:szCs w:val="24"/>
        </w:rPr>
        <w:t>untuk</w:t>
      </w:r>
      <w:proofErr w:type="spellEnd"/>
      <w:r w:rsidRPr="00476C48">
        <w:rPr>
          <w:rFonts w:ascii="Times New Roman" w:hAnsi="Times New Roman" w:cs="Times New Roman"/>
          <w:sz w:val="24"/>
          <w:szCs w:val="24"/>
        </w:rPr>
        <w:t xml:space="preserve"> </w:t>
      </w:r>
      <w:proofErr w:type="spellStart"/>
      <w:r w:rsidRPr="00476C48">
        <w:rPr>
          <w:rFonts w:ascii="Times New Roman" w:hAnsi="Times New Roman" w:cs="Times New Roman"/>
          <w:sz w:val="24"/>
          <w:szCs w:val="24"/>
        </w:rPr>
        <w:t>melakukan</w:t>
      </w:r>
      <w:proofErr w:type="spellEnd"/>
      <w:r w:rsidRPr="00476C48">
        <w:rPr>
          <w:rFonts w:ascii="Times New Roman" w:hAnsi="Times New Roman" w:cs="Times New Roman"/>
          <w:sz w:val="24"/>
          <w:szCs w:val="24"/>
        </w:rPr>
        <w:t xml:space="preserve"> </w:t>
      </w:r>
      <w:proofErr w:type="spellStart"/>
      <w:r w:rsidRPr="00476C48">
        <w:rPr>
          <w:rFonts w:ascii="Times New Roman" w:hAnsi="Times New Roman" w:cs="Times New Roman"/>
          <w:sz w:val="24"/>
          <w:szCs w:val="24"/>
        </w:rPr>
        <w:t>perjalanan</w:t>
      </w:r>
      <w:proofErr w:type="spellEnd"/>
      <w:r w:rsidRPr="00476C48">
        <w:rPr>
          <w:rFonts w:ascii="Times New Roman" w:hAnsi="Times New Roman" w:cs="Times New Roman"/>
          <w:sz w:val="24"/>
          <w:szCs w:val="24"/>
        </w:rPr>
        <w:t xml:space="preserve"> </w:t>
      </w:r>
      <w:proofErr w:type="spellStart"/>
      <w:r w:rsidRPr="00476C48">
        <w:rPr>
          <w:rFonts w:ascii="Times New Roman" w:hAnsi="Times New Roman" w:cs="Times New Roman"/>
          <w:sz w:val="24"/>
          <w:szCs w:val="24"/>
        </w:rPr>
        <w:t>ke</w:t>
      </w:r>
      <w:proofErr w:type="spellEnd"/>
      <w:r w:rsidRPr="00476C48">
        <w:rPr>
          <w:rFonts w:ascii="Times New Roman" w:hAnsi="Times New Roman" w:cs="Times New Roman"/>
          <w:sz w:val="24"/>
          <w:szCs w:val="24"/>
        </w:rPr>
        <w:t xml:space="preserve"> </w:t>
      </w:r>
      <w:proofErr w:type="spellStart"/>
      <w:r w:rsidRPr="00476C48">
        <w:rPr>
          <w:rFonts w:ascii="Times New Roman" w:hAnsi="Times New Roman" w:cs="Times New Roman"/>
          <w:sz w:val="24"/>
          <w:szCs w:val="24"/>
        </w:rPr>
        <w:t>luar</w:t>
      </w:r>
      <w:proofErr w:type="spellEnd"/>
      <w:r w:rsidRPr="00476C48">
        <w:rPr>
          <w:rFonts w:ascii="Times New Roman" w:hAnsi="Times New Roman" w:cs="Times New Roman"/>
          <w:sz w:val="24"/>
          <w:szCs w:val="24"/>
        </w:rPr>
        <w:t xml:space="preserve"> </w:t>
      </w:r>
      <w:proofErr w:type="spellStart"/>
      <w:r w:rsidRPr="00476C48">
        <w:rPr>
          <w:rFonts w:ascii="Times New Roman" w:hAnsi="Times New Roman" w:cs="Times New Roman"/>
          <w:sz w:val="24"/>
          <w:szCs w:val="24"/>
        </w:rPr>
        <w:t>kota</w:t>
      </w:r>
      <w:proofErr w:type="spellEnd"/>
      <w:r w:rsidRPr="00476C48">
        <w:rPr>
          <w:rFonts w:ascii="Times New Roman" w:hAnsi="Times New Roman" w:cs="Times New Roman"/>
          <w:sz w:val="24"/>
          <w:szCs w:val="24"/>
        </w:rPr>
        <w:t xml:space="preserve"> </w:t>
      </w:r>
      <w:proofErr w:type="spellStart"/>
      <w:r w:rsidRPr="00476C48">
        <w:rPr>
          <w:rFonts w:ascii="Times New Roman" w:hAnsi="Times New Roman" w:cs="Times New Roman"/>
          <w:sz w:val="24"/>
          <w:szCs w:val="24"/>
        </w:rPr>
        <w:t>melalui</w:t>
      </w:r>
      <w:proofErr w:type="spellEnd"/>
      <w:r w:rsidRPr="00476C48">
        <w:rPr>
          <w:rFonts w:ascii="Times New Roman" w:hAnsi="Times New Roman" w:cs="Times New Roman"/>
          <w:sz w:val="24"/>
          <w:szCs w:val="24"/>
        </w:rPr>
        <w:t xml:space="preserve"> </w:t>
      </w:r>
      <w:proofErr w:type="spellStart"/>
      <w:r w:rsidRPr="00476C48">
        <w:rPr>
          <w:rFonts w:ascii="Times New Roman" w:hAnsi="Times New Roman" w:cs="Times New Roman"/>
          <w:sz w:val="24"/>
          <w:szCs w:val="24"/>
        </w:rPr>
        <w:t>bandara</w:t>
      </w:r>
      <w:proofErr w:type="spellEnd"/>
      <w:r w:rsidRPr="00476C48">
        <w:rPr>
          <w:rFonts w:ascii="Times New Roman" w:hAnsi="Times New Roman" w:cs="Times New Roman"/>
          <w:sz w:val="24"/>
          <w:szCs w:val="24"/>
        </w:rPr>
        <w:t xml:space="preserve">, </w:t>
      </w:r>
      <w:proofErr w:type="spellStart"/>
      <w:r w:rsidRPr="00476C48">
        <w:rPr>
          <w:rFonts w:ascii="Times New Roman" w:hAnsi="Times New Roman" w:cs="Times New Roman"/>
          <w:sz w:val="24"/>
          <w:szCs w:val="24"/>
        </w:rPr>
        <w:t>pelabuhan</w:t>
      </w:r>
      <w:proofErr w:type="spellEnd"/>
      <w:r w:rsidRPr="00476C48">
        <w:rPr>
          <w:rFonts w:ascii="Times New Roman" w:hAnsi="Times New Roman" w:cs="Times New Roman"/>
          <w:sz w:val="24"/>
          <w:szCs w:val="24"/>
        </w:rPr>
        <w:t xml:space="preserve">, </w:t>
      </w:r>
      <w:proofErr w:type="spellStart"/>
      <w:r w:rsidRPr="00476C48">
        <w:rPr>
          <w:rFonts w:ascii="Times New Roman" w:hAnsi="Times New Roman" w:cs="Times New Roman"/>
          <w:sz w:val="24"/>
          <w:szCs w:val="24"/>
        </w:rPr>
        <w:t>atau</w:t>
      </w:r>
      <w:proofErr w:type="spellEnd"/>
      <w:r w:rsidRPr="00476C48">
        <w:rPr>
          <w:rFonts w:ascii="Times New Roman" w:hAnsi="Times New Roman" w:cs="Times New Roman"/>
          <w:sz w:val="24"/>
          <w:szCs w:val="24"/>
        </w:rPr>
        <w:t xml:space="preserve"> </w:t>
      </w:r>
      <w:proofErr w:type="spellStart"/>
      <w:r w:rsidRPr="00476C48">
        <w:rPr>
          <w:rFonts w:ascii="Times New Roman" w:hAnsi="Times New Roman" w:cs="Times New Roman"/>
          <w:sz w:val="24"/>
          <w:szCs w:val="24"/>
        </w:rPr>
        <w:t>stasiun</w:t>
      </w:r>
      <w:proofErr w:type="spellEnd"/>
      <w:r w:rsidRPr="00476C48">
        <w:rPr>
          <w:rFonts w:ascii="Times New Roman" w:hAnsi="Times New Roman" w:cs="Times New Roman"/>
          <w:sz w:val="24"/>
          <w:szCs w:val="24"/>
        </w:rPr>
        <w:t xml:space="preserve"> </w:t>
      </w:r>
      <w:proofErr w:type="spellStart"/>
      <w:r w:rsidRPr="00476C48">
        <w:rPr>
          <w:rFonts w:ascii="Times New Roman" w:hAnsi="Times New Roman" w:cs="Times New Roman"/>
          <w:sz w:val="24"/>
          <w:szCs w:val="24"/>
        </w:rPr>
        <w:t>kereta</w:t>
      </w:r>
      <w:proofErr w:type="spellEnd"/>
      <w:r w:rsidRPr="00476C48">
        <w:rPr>
          <w:rFonts w:ascii="Times New Roman" w:hAnsi="Times New Roman" w:cs="Times New Roman"/>
          <w:sz w:val="24"/>
          <w:szCs w:val="24"/>
        </w:rPr>
        <w:t xml:space="preserve"> </w:t>
      </w:r>
      <w:proofErr w:type="spellStart"/>
      <w:r w:rsidRPr="00476C48">
        <w:rPr>
          <w:rFonts w:ascii="Times New Roman" w:hAnsi="Times New Roman" w:cs="Times New Roman"/>
          <w:sz w:val="24"/>
          <w:szCs w:val="24"/>
        </w:rPr>
        <w:t>api</w:t>
      </w:r>
      <w:proofErr w:type="spellEnd"/>
      <w:r w:rsidRPr="00476C48">
        <w:rPr>
          <w:rFonts w:ascii="Times New Roman" w:hAnsi="Times New Roman" w:cs="Times New Roman"/>
          <w:sz w:val="24"/>
          <w:szCs w:val="24"/>
        </w:rPr>
        <w:t xml:space="preserve">. </w:t>
      </w:r>
      <w:proofErr w:type="spellStart"/>
      <w:r w:rsidRPr="00476C48">
        <w:rPr>
          <w:rFonts w:ascii="Times New Roman" w:hAnsi="Times New Roman" w:cs="Times New Roman"/>
          <w:sz w:val="24"/>
          <w:szCs w:val="24"/>
        </w:rPr>
        <w:t>Pemeriksaan</w:t>
      </w:r>
      <w:proofErr w:type="spellEnd"/>
      <w:r w:rsidRPr="00476C48">
        <w:rPr>
          <w:rFonts w:ascii="Times New Roman" w:hAnsi="Times New Roman" w:cs="Times New Roman"/>
          <w:sz w:val="24"/>
          <w:szCs w:val="24"/>
        </w:rPr>
        <w:t xml:space="preserve"> </w:t>
      </w:r>
      <w:proofErr w:type="spellStart"/>
      <w:r w:rsidRPr="00476C48">
        <w:rPr>
          <w:rFonts w:ascii="Times New Roman" w:hAnsi="Times New Roman" w:cs="Times New Roman"/>
          <w:sz w:val="24"/>
          <w:szCs w:val="24"/>
        </w:rPr>
        <w:t>kesehatan</w:t>
      </w:r>
      <w:proofErr w:type="spellEnd"/>
      <w:r w:rsidRPr="00476C48">
        <w:rPr>
          <w:rFonts w:ascii="Times New Roman" w:hAnsi="Times New Roman" w:cs="Times New Roman"/>
          <w:sz w:val="24"/>
          <w:szCs w:val="24"/>
        </w:rPr>
        <w:t xml:space="preserve"> </w:t>
      </w:r>
      <w:proofErr w:type="spellStart"/>
      <w:r w:rsidRPr="00476C48">
        <w:rPr>
          <w:rFonts w:ascii="Times New Roman" w:hAnsi="Times New Roman" w:cs="Times New Roman"/>
          <w:sz w:val="24"/>
          <w:szCs w:val="24"/>
        </w:rPr>
        <w:t>bebas</w:t>
      </w:r>
      <w:proofErr w:type="spellEnd"/>
      <w:r w:rsidRPr="00476C48">
        <w:rPr>
          <w:rFonts w:ascii="Times New Roman" w:hAnsi="Times New Roman" w:cs="Times New Roman"/>
          <w:sz w:val="24"/>
          <w:szCs w:val="24"/>
        </w:rPr>
        <w:t xml:space="preserve"> Covid-19 </w:t>
      </w:r>
      <w:proofErr w:type="spellStart"/>
      <w:r w:rsidRPr="00476C48">
        <w:rPr>
          <w:rFonts w:ascii="Times New Roman" w:hAnsi="Times New Roman" w:cs="Times New Roman"/>
          <w:sz w:val="24"/>
          <w:szCs w:val="24"/>
        </w:rPr>
        <w:t>ini</w:t>
      </w:r>
      <w:proofErr w:type="spellEnd"/>
      <w:r w:rsidRPr="00476C48">
        <w:rPr>
          <w:rFonts w:ascii="Times New Roman" w:hAnsi="Times New Roman" w:cs="Times New Roman"/>
          <w:sz w:val="24"/>
          <w:szCs w:val="24"/>
        </w:rPr>
        <w:t xml:space="preserve"> </w:t>
      </w:r>
      <w:proofErr w:type="spellStart"/>
      <w:r w:rsidRPr="00476C48">
        <w:rPr>
          <w:rFonts w:ascii="Times New Roman" w:hAnsi="Times New Roman" w:cs="Times New Roman"/>
          <w:sz w:val="24"/>
          <w:szCs w:val="24"/>
        </w:rPr>
        <w:t>disebut</w:t>
      </w:r>
      <w:proofErr w:type="spellEnd"/>
      <w:r w:rsidRPr="00476C48">
        <w:rPr>
          <w:rFonts w:ascii="Times New Roman" w:hAnsi="Times New Roman" w:cs="Times New Roman"/>
          <w:sz w:val="24"/>
          <w:szCs w:val="24"/>
        </w:rPr>
        <w:t xml:space="preserve"> </w:t>
      </w:r>
      <w:proofErr w:type="spellStart"/>
      <w:r w:rsidRPr="00476C48">
        <w:rPr>
          <w:rFonts w:ascii="Times New Roman" w:hAnsi="Times New Roman" w:cs="Times New Roman"/>
          <w:sz w:val="24"/>
          <w:szCs w:val="24"/>
        </w:rPr>
        <w:t>dengan</w:t>
      </w:r>
      <w:proofErr w:type="spellEnd"/>
      <w:r w:rsidRPr="00476C48">
        <w:rPr>
          <w:rFonts w:ascii="Times New Roman" w:hAnsi="Times New Roman" w:cs="Times New Roman"/>
          <w:sz w:val="24"/>
          <w:szCs w:val="24"/>
        </w:rPr>
        <w:t xml:space="preserve"> </w:t>
      </w:r>
      <w:r w:rsidRPr="00476C48">
        <w:rPr>
          <w:rFonts w:ascii="Times New Roman" w:hAnsi="Times New Roman" w:cs="Times New Roman"/>
          <w:bCs/>
          <w:i/>
          <w:sz w:val="24"/>
          <w:szCs w:val="24"/>
        </w:rPr>
        <w:t>Polymerase Chaim Reaction</w:t>
      </w:r>
      <w:r w:rsidRPr="00476C48">
        <w:rPr>
          <w:rFonts w:ascii="Times New Roman" w:hAnsi="Times New Roman" w:cs="Times New Roman"/>
          <w:bCs/>
          <w:sz w:val="24"/>
          <w:szCs w:val="24"/>
        </w:rPr>
        <w:t xml:space="preserve"> (PCR). </w:t>
      </w:r>
      <w:proofErr w:type="spellStart"/>
      <w:r w:rsidRPr="00476C48">
        <w:rPr>
          <w:rFonts w:ascii="Times New Roman" w:hAnsi="Times New Roman" w:cs="Times New Roman"/>
          <w:bCs/>
          <w:sz w:val="24"/>
          <w:szCs w:val="24"/>
        </w:rPr>
        <w:t>Ketentuan</w:t>
      </w:r>
      <w:proofErr w:type="spellEnd"/>
      <w:r w:rsidRPr="00476C48">
        <w:rPr>
          <w:rFonts w:ascii="Times New Roman" w:hAnsi="Times New Roman" w:cs="Times New Roman"/>
          <w:bCs/>
          <w:sz w:val="24"/>
          <w:szCs w:val="24"/>
        </w:rPr>
        <w:t xml:space="preserve"> </w:t>
      </w:r>
      <w:proofErr w:type="spellStart"/>
      <w:r w:rsidRPr="00476C48">
        <w:rPr>
          <w:rFonts w:ascii="Times New Roman" w:hAnsi="Times New Roman" w:cs="Times New Roman"/>
          <w:bCs/>
          <w:sz w:val="24"/>
          <w:szCs w:val="24"/>
        </w:rPr>
        <w:t>ini</w:t>
      </w:r>
      <w:proofErr w:type="spellEnd"/>
      <w:r w:rsidRPr="00476C48">
        <w:rPr>
          <w:rFonts w:ascii="Times New Roman" w:hAnsi="Times New Roman" w:cs="Times New Roman"/>
          <w:bCs/>
          <w:sz w:val="24"/>
          <w:szCs w:val="24"/>
        </w:rPr>
        <w:t xml:space="preserve"> </w:t>
      </w:r>
      <w:proofErr w:type="spellStart"/>
      <w:r w:rsidRPr="00476C48">
        <w:rPr>
          <w:rFonts w:ascii="Times New Roman" w:hAnsi="Times New Roman" w:cs="Times New Roman"/>
          <w:bCs/>
          <w:sz w:val="24"/>
          <w:szCs w:val="24"/>
        </w:rPr>
        <w:t>tertuang</w:t>
      </w:r>
      <w:proofErr w:type="spellEnd"/>
      <w:r w:rsidRPr="00476C48">
        <w:rPr>
          <w:rFonts w:ascii="Times New Roman" w:hAnsi="Times New Roman" w:cs="Times New Roman"/>
          <w:bCs/>
          <w:sz w:val="24"/>
          <w:szCs w:val="24"/>
        </w:rPr>
        <w:t xml:space="preserve"> </w:t>
      </w:r>
      <w:proofErr w:type="spellStart"/>
      <w:r w:rsidRPr="00476C48">
        <w:rPr>
          <w:rFonts w:ascii="Times New Roman" w:hAnsi="Times New Roman" w:cs="Times New Roman"/>
          <w:bCs/>
          <w:sz w:val="24"/>
          <w:szCs w:val="24"/>
        </w:rPr>
        <w:t>dalam</w:t>
      </w:r>
      <w:proofErr w:type="spellEnd"/>
      <w:r w:rsidRPr="00476C48">
        <w:rPr>
          <w:rFonts w:ascii="Times New Roman" w:hAnsi="Times New Roman" w:cs="Times New Roman"/>
          <w:bCs/>
          <w:sz w:val="24"/>
          <w:szCs w:val="24"/>
        </w:rPr>
        <w:t xml:space="preserve"> Surat </w:t>
      </w:r>
      <w:proofErr w:type="spellStart"/>
      <w:r w:rsidRPr="00476C48">
        <w:rPr>
          <w:rFonts w:ascii="Times New Roman" w:hAnsi="Times New Roman" w:cs="Times New Roman"/>
          <w:bCs/>
          <w:sz w:val="24"/>
          <w:szCs w:val="24"/>
        </w:rPr>
        <w:t>Edaran</w:t>
      </w:r>
      <w:proofErr w:type="spellEnd"/>
      <w:r w:rsidRPr="00476C48">
        <w:rPr>
          <w:rFonts w:ascii="Times New Roman" w:hAnsi="Times New Roman" w:cs="Times New Roman"/>
          <w:bCs/>
          <w:sz w:val="24"/>
          <w:szCs w:val="24"/>
        </w:rPr>
        <w:t xml:space="preserve"> </w:t>
      </w:r>
      <w:proofErr w:type="spellStart"/>
      <w:r w:rsidRPr="00476C48">
        <w:rPr>
          <w:rFonts w:ascii="Times New Roman" w:hAnsi="Times New Roman" w:cs="Times New Roman"/>
          <w:bCs/>
          <w:sz w:val="24"/>
          <w:szCs w:val="24"/>
        </w:rPr>
        <w:t>Gugus</w:t>
      </w:r>
      <w:proofErr w:type="spellEnd"/>
      <w:r w:rsidRPr="00476C48">
        <w:rPr>
          <w:rFonts w:ascii="Times New Roman" w:hAnsi="Times New Roman" w:cs="Times New Roman"/>
          <w:bCs/>
          <w:sz w:val="24"/>
          <w:szCs w:val="24"/>
        </w:rPr>
        <w:t xml:space="preserve"> </w:t>
      </w:r>
      <w:proofErr w:type="spellStart"/>
      <w:r w:rsidRPr="00476C48">
        <w:rPr>
          <w:rFonts w:ascii="Times New Roman" w:hAnsi="Times New Roman" w:cs="Times New Roman"/>
          <w:bCs/>
          <w:sz w:val="24"/>
          <w:szCs w:val="24"/>
        </w:rPr>
        <w:t>Tugas</w:t>
      </w:r>
      <w:proofErr w:type="spellEnd"/>
      <w:r w:rsidRPr="00476C48">
        <w:rPr>
          <w:rFonts w:ascii="Times New Roman" w:hAnsi="Times New Roman" w:cs="Times New Roman"/>
          <w:bCs/>
          <w:sz w:val="24"/>
          <w:szCs w:val="24"/>
        </w:rPr>
        <w:t xml:space="preserve"> No 7 </w:t>
      </w:r>
      <w:proofErr w:type="spellStart"/>
      <w:r w:rsidRPr="00476C48">
        <w:rPr>
          <w:rFonts w:ascii="Times New Roman" w:hAnsi="Times New Roman" w:cs="Times New Roman"/>
          <w:bCs/>
          <w:sz w:val="24"/>
          <w:szCs w:val="24"/>
        </w:rPr>
        <w:t>Tahun</w:t>
      </w:r>
      <w:proofErr w:type="spellEnd"/>
      <w:r w:rsidRPr="00476C48">
        <w:rPr>
          <w:rFonts w:ascii="Times New Roman" w:hAnsi="Times New Roman" w:cs="Times New Roman"/>
          <w:bCs/>
          <w:sz w:val="24"/>
          <w:szCs w:val="24"/>
        </w:rPr>
        <w:t xml:space="preserve"> 2020, yang </w:t>
      </w:r>
      <w:proofErr w:type="spellStart"/>
      <w:r w:rsidRPr="00476C48">
        <w:rPr>
          <w:rFonts w:ascii="Times New Roman" w:hAnsi="Times New Roman" w:cs="Times New Roman"/>
          <w:bCs/>
          <w:sz w:val="24"/>
          <w:szCs w:val="24"/>
        </w:rPr>
        <w:t>menyatakan</w:t>
      </w:r>
      <w:proofErr w:type="spellEnd"/>
      <w:r w:rsidRPr="00476C48">
        <w:rPr>
          <w:rFonts w:ascii="Times New Roman" w:hAnsi="Times New Roman" w:cs="Times New Roman"/>
          <w:bCs/>
          <w:sz w:val="24"/>
          <w:szCs w:val="24"/>
        </w:rPr>
        <w:t xml:space="preserve"> </w:t>
      </w:r>
      <w:proofErr w:type="spellStart"/>
      <w:r w:rsidRPr="00476C48">
        <w:rPr>
          <w:rFonts w:ascii="Times New Roman" w:hAnsi="Times New Roman" w:cs="Times New Roman"/>
          <w:bCs/>
          <w:sz w:val="24"/>
          <w:szCs w:val="24"/>
        </w:rPr>
        <w:t>bahwa</w:t>
      </w:r>
      <w:proofErr w:type="spellEnd"/>
      <w:r w:rsidRPr="00476C48">
        <w:rPr>
          <w:rFonts w:ascii="Times New Roman" w:hAnsi="Times New Roman" w:cs="Times New Roman"/>
          <w:bCs/>
          <w:sz w:val="24"/>
          <w:szCs w:val="24"/>
        </w:rPr>
        <w:t xml:space="preserve"> </w:t>
      </w:r>
      <w:proofErr w:type="spellStart"/>
      <w:r w:rsidRPr="00476C48">
        <w:rPr>
          <w:rFonts w:ascii="Times New Roman" w:hAnsi="Times New Roman" w:cs="Times New Roman"/>
          <w:bCs/>
          <w:sz w:val="24"/>
          <w:szCs w:val="24"/>
        </w:rPr>
        <w:t>setiap</w:t>
      </w:r>
      <w:proofErr w:type="spellEnd"/>
      <w:r w:rsidRPr="00476C48">
        <w:rPr>
          <w:rFonts w:ascii="Times New Roman" w:hAnsi="Times New Roman" w:cs="Times New Roman"/>
          <w:bCs/>
          <w:sz w:val="24"/>
          <w:szCs w:val="24"/>
        </w:rPr>
        <w:t xml:space="preserve"> orang di </w:t>
      </w:r>
      <w:proofErr w:type="spellStart"/>
      <w:r w:rsidRPr="00476C48">
        <w:rPr>
          <w:rFonts w:ascii="Times New Roman" w:hAnsi="Times New Roman" w:cs="Times New Roman"/>
          <w:bCs/>
          <w:sz w:val="24"/>
          <w:szCs w:val="24"/>
        </w:rPr>
        <w:t>dalam</w:t>
      </w:r>
      <w:proofErr w:type="spellEnd"/>
      <w:r w:rsidRPr="00476C48">
        <w:rPr>
          <w:rFonts w:ascii="Times New Roman" w:hAnsi="Times New Roman" w:cs="Times New Roman"/>
          <w:bCs/>
          <w:sz w:val="24"/>
          <w:szCs w:val="24"/>
        </w:rPr>
        <w:t xml:space="preserve"> negeri dan </w:t>
      </w:r>
      <w:proofErr w:type="spellStart"/>
      <w:r w:rsidRPr="00476C48">
        <w:rPr>
          <w:rFonts w:ascii="Times New Roman" w:hAnsi="Times New Roman" w:cs="Times New Roman"/>
          <w:bCs/>
          <w:sz w:val="24"/>
          <w:szCs w:val="24"/>
        </w:rPr>
        <w:t>pengangkutan</w:t>
      </w:r>
      <w:proofErr w:type="spellEnd"/>
      <w:r w:rsidRPr="00476C48">
        <w:rPr>
          <w:rFonts w:ascii="Times New Roman" w:hAnsi="Times New Roman" w:cs="Times New Roman"/>
          <w:bCs/>
          <w:sz w:val="24"/>
          <w:szCs w:val="24"/>
        </w:rPr>
        <w:t xml:space="preserve"> </w:t>
      </w:r>
      <w:proofErr w:type="spellStart"/>
      <w:r w:rsidRPr="00476C48">
        <w:rPr>
          <w:rFonts w:ascii="Times New Roman" w:hAnsi="Times New Roman" w:cs="Times New Roman"/>
          <w:bCs/>
          <w:sz w:val="24"/>
          <w:szCs w:val="24"/>
        </w:rPr>
        <w:t>melalui</w:t>
      </w:r>
      <w:proofErr w:type="spellEnd"/>
      <w:r w:rsidRPr="00476C48">
        <w:rPr>
          <w:rFonts w:ascii="Times New Roman" w:hAnsi="Times New Roman" w:cs="Times New Roman"/>
          <w:bCs/>
          <w:sz w:val="24"/>
          <w:szCs w:val="24"/>
        </w:rPr>
        <w:t xml:space="preserve"> </w:t>
      </w:r>
      <w:proofErr w:type="spellStart"/>
      <w:r w:rsidRPr="00476C48">
        <w:rPr>
          <w:rFonts w:ascii="Times New Roman" w:hAnsi="Times New Roman" w:cs="Times New Roman"/>
          <w:bCs/>
          <w:sz w:val="24"/>
          <w:szCs w:val="24"/>
        </w:rPr>
        <w:t>jalur</w:t>
      </w:r>
      <w:proofErr w:type="spellEnd"/>
      <w:r w:rsidRPr="00476C48">
        <w:rPr>
          <w:rFonts w:ascii="Times New Roman" w:hAnsi="Times New Roman" w:cs="Times New Roman"/>
          <w:bCs/>
          <w:sz w:val="24"/>
          <w:szCs w:val="24"/>
        </w:rPr>
        <w:t xml:space="preserve"> </w:t>
      </w:r>
      <w:proofErr w:type="spellStart"/>
      <w:r w:rsidRPr="00476C48">
        <w:rPr>
          <w:rFonts w:ascii="Times New Roman" w:hAnsi="Times New Roman" w:cs="Times New Roman"/>
          <w:bCs/>
          <w:sz w:val="24"/>
          <w:szCs w:val="24"/>
        </w:rPr>
        <w:t>darat</w:t>
      </w:r>
      <w:proofErr w:type="spellEnd"/>
      <w:r w:rsidRPr="00476C48">
        <w:rPr>
          <w:rFonts w:ascii="Times New Roman" w:hAnsi="Times New Roman" w:cs="Times New Roman"/>
          <w:bCs/>
          <w:sz w:val="24"/>
          <w:szCs w:val="24"/>
        </w:rPr>
        <w:t xml:space="preserve">, </w:t>
      </w:r>
      <w:proofErr w:type="spellStart"/>
      <w:r w:rsidRPr="00476C48">
        <w:rPr>
          <w:rFonts w:ascii="Times New Roman" w:hAnsi="Times New Roman" w:cs="Times New Roman"/>
          <w:bCs/>
          <w:sz w:val="24"/>
          <w:szCs w:val="24"/>
        </w:rPr>
        <w:t>kereta</w:t>
      </w:r>
      <w:proofErr w:type="spellEnd"/>
      <w:r w:rsidRPr="00476C48">
        <w:rPr>
          <w:rFonts w:ascii="Times New Roman" w:hAnsi="Times New Roman" w:cs="Times New Roman"/>
          <w:bCs/>
          <w:sz w:val="24"/>
          <w:szCs w:val="24"/>
        </w:rPr>
        <w:t xml:space="preserve"> </w:t>
      </w:r>
      <w:proofErr w:type="spellStart"/>
      <w:r w:rsidRPr="00476C48">
        <w:rPr>
          <w:rFonts w:ascii="Times New Roman" w:hAnsi="Times New Roman" w:cs="Times New Roman"/>
          <w:bCs/>
          <w:sz w:val="24"/>
          <w:szCs w:val="24"/>
        </w:rPr>
        <w:t>api</w:t>
      </w:r>
      <w:proofErr w:type="spellEnd"/>
      <w:r w:rsidRPr="00476C48">
        <w:rPr>
          <w:rFonts w:ascii="Times New Roman" w:hAnsi="Times New Roman" w:cs="Times New Roman"/>
          <w:bCs/>
          <w:sz w:val="24"/>
          <w:szCs w:val="24"/>
        </w:rPr>
        <w:t xml:space="preserve">, </w:t>
      </w:r>
      <w:proofErr w:type="spellStart"/>
      <w:r w:rsidRPr="00476C48">
        <w:rPr>
          <w:rFonts w:ascii="Times New Roman" w:hAnsi="Times New Roman" w:cs="Times New Roman"/>
          <w:bCs/>
          <w:sz w:val="24"/>
          <w:szCs w:val="24"/>
        </w:rPr>
        <w:t>laut</w:t>
      </w:r>
      <w:proofErr w:type="spellEnd"/>
      <w:r w:rsidRPr="00476C48">
        <w:rPr>
          <w:rFonts w:ascii="Times New Roman" w:hAnsi="Times New Roman" w:cs="Times New Roman"/>
          <w:bCs/>
          <w:sz w:val="24"/>
          <w:szCs w:val="24"/>
        </w:rPr>
        <w:t xml:space="preserve"> dan </w:t>
      </w:r>
      <w:proofErr w:type="spellStart"/>
      <w:r w:rsidRPr="00476C48">
        <w:rPr>
          <w:rFonts w:ascii="Times New Roman" w:hAnsi="Times New Roman" w:cs="Times New Roman"/>
          <w:bCs/>
          <w:sz w:val="24"/>
          <w:szCs w:val="24"/>
        </w:rPr>
        <w:t>udara</w:t>
      </w:r>
      <w:proofErr w:type="spellEnd"/>
      <w:r w:rsidRPr="00476C48">
        <w:rPr>
          <w:rFonts w:ascii="Times New Roman" w:hAnsi="Times New Roman" w:cs="Times New Roman"/>
          <w:bCs/>
          <w:sz w:val="24"/>
          <w:szCs w:val="24"/>
        </w:rPr>
        <w:t xml:space="preserve"> </w:t>
      </w:r>
      <w:proofErr w:type="spellStart"/>
      <w:r w:rsidRPr="00476C48">
        <w:rPr>
          <w:rFonts w:ascii="Times New Roman" w:hAnsi="Times New Roman" w:cs="Times New Roman"/>
          <w:bCs/>
          <w:sz w:val="24"/>
          <w:szCs w:val="24"/>
        </w:rPr>
        <w:t>harus</w:t>
      </w:r>
      <w:proofErr w:type="spellEnd"/>
      <w:r w:rsidRPr="00476C48">
        <w:rPr>
          <w:rFonts w:ascii="Times New Roman" w:hAnsi="Times New Roman" w:cs="Times New Roman"/>
          <w:bCs/>
          <w:sz w:val="24"/>
          <w:szCs w:val="24"/>
        </w:rPr>
        <w:t xml:space="preserve"> </w:t>
      </w:r>
      <w:proofErr w:type="spellStart"/>
      <w:r w:rsidRPr="00476C48">
        <w:rPr>
          <w:rFonts w:ascii="Times New Roman" w:hAnsi="Times New Roman" w:cs="Times New Roman"/>
          <w:bCs/>
          <w:sz w:val="24"/>
          <w:szCs w:val="24"/>
        </w:rPr>
        <w:t>memenuhi</w:t>
      </w:r>
      <w:proofErr w:type="spellEnd"/>
      <w:r w:rsidRPr="00476C48">
        <w:rPr>
          <w:rFonts w:ascii="Times New Roman" w:hAnsi="Times New Roman" w:cs="Times New Roman"/>
          <w:bCs/>
          <w:sz w:val="24"/>
          <w:szCs w:val="24"/>
        </w:rPr>
        <w:t xml:space="preserve"> </w:t>
      </w:r>
      <w:proofErr w:type="spellStart"/>
      <w:r w:rsidRPr="00476C48">
        <w:rPr>
          <w:rFonts w:ascii="Times New Roman" w:hAnsi="Times New Roman" w:cs="Times New Roman"/>
          <w:bCs/>
          <w:sz w:val="24"/>
          <w:szCs w:val="24"/>
        </w:rPr>
        <w:t>persyaratan</w:t>
      </w:r>
      <w:proofErr w:type="spellEnd"/>
      <w:r w:rsidRPr="00476C48">
        <w:rPr>
          <w:rFonts w:ascii="Times New Roman" w:hAnsi="Times New Roman" w:cs="Times New Roman"/>
          <w:bCs/>
          <w:sz w:val="24"/>
          <w:szCs w:val="24"/>
        </w:rPr>
        <w:t xml:space="preserve"> </w:t>
      </w:r>
      <w:proofErr w:type="spellStart"/>
      <w:r w:rsidRPr="00476C48">
        <w:rPr>
          <w:rFonts w:ascii="Times New Roman" w:hAnsi="Times New Roman" w:cs="Times New Roman"/>
          <w:bCs/>
          <w:sz w:val="24"/>
          <w:szCs w:val="24"/>
        </w:rPr>
        <w:t>dengan</w:t>
      </w:r>
      <w:proofErr w:type="spellEnd"/>
      <w:r w:rsidRPr="00476C48">
        <w:rPr>
          <w:rFonts w:ascii="Times New Roman" w:hAnsi="Times New Roman" w:cs="Times New Roman"/>
          <w:bCs/>
          <w:sz w:val="24"/>
          <w:szCs w:val="24"/>
        </w:rPr>
        <w:t xml:space="preserve"> </w:t>
      </w:r>
      <w:proofErr w:type="spellStart"/>
      <w:r w:rsidRPr="00476C48">
        <w:rPr>
          <w:rFonts w:ascii="Times New Roman" w:hAnsi="Times New Roman" w:cs="Times New Roman"/>
          <w:bCs/>
          <w:sz w:val="24"/>
          <w:szCs w:val="24"/>
        </w:rPr>
        <w:t>menunjukkan</w:t>
      </w:r>
      <w:proofErr w:type="spellEnd"/>
      <w:r w:rsidRPr="00476C48">
        <w:rPr>
          <w:rFonts w:ascii="Times New Roman" w:hAnsi="Times New Roman" w:cs="Times New Roman"/>
          <w:bCs/>
          <w:sz w:val="24"/>
          <w:szCs w:val="24"/>
        </w:rPr>
        <w:t xml:space="preserve"> </w:t>
      </w:r>
      <w:proofErr w:type="spellStart"/>
      <w:r w:rsidRPr="00476C48">
        <w:rPr>
          <w:rFonts w:ascii="Times New Roman" w:hAnsi="Times New Roman" w:cs="Times New Roman"/>
          <w:bCs/>
          <w:sz w:val="24"/>
          <w:szCs w:val="24"/>
        </w:rPr>
        <w:t>sertifikat</w:t>
      </w:r>
      <w:proofErr w:type="spellEnd"/>
      <w:r w:rsidRPr="00476C48">
        <w:rPr>
          <w:rFonts w:ascii="Times New Roman" w:hAnsi="Times New Roman" w:cs="Times New Roman"/>
          <w:bCs/>
          <w:sz w:val="24"/>
          <w:szCs w:val="24"/>
        </w:rPr>
        <w:t xml:space="preserve"> uji PCR. Tindakan </w:t>
      </w:r>
      <w:proofErr w:type="spellStart"/>
      <w:r w:rsidRPr="00476C48">
        <w:rPr>
          <w:rFonts w:ascii="Times New Roman" w:hAnsi="Times New Roman" w:cs="Times New Roman"/>
          <w:bCs/>
          <w:sz w:val="24"/>
          <w:szCs w:val="24"/>
        </w:rPr>
        <w:t>kewaspadaan</w:t>
      </w:r>
      <w:proofErr w:type="spellEnd"/>
      <w:r w:rsidRPr="00476C48">
        <w:rPr>
          <w:rFonts w:ascii="Times New Roman" w:hAnsi="Times New Roman" w:cs="Times New Roman"/>
          <w:bCs/>
          <w:sz w:val="24"/>
          <w:szCs w:val="24"/>
        </w:rPr>
        <w:t xml:space="preserve"> </w:t>
      </w:r>
      <w:proofErr w:type="spellStart"/>
      <w:r w:rsidRPr="00476C48">
        <w:rPr>
          <w:rFonts w:ascii="Times New Roman" w:hAnsi="Times New Roman" w:cs="Times New Roman"/>
          <w:bCs/>
          <w:sz w:val="24"/>
          <w:szCs w:val="24"/>
        </w:rPr>
        <w:t>ini</w:t>
      </w:r>
      <w:proofErr w:type="spellEnd"/>
      <w:r w:rsidRPr="00476C48">
        <w:rPr>
          <w:rFonts w:ascii="Times New Roman" w:hAnsi="Times New Roman" w:cs="Times New Roman"/>
          <w:bCs/>
          <w:sz w:val="24"/>
          <w:szCs w:val="24"/>
        </w:rPr>
        <w:t xml:space="preserve"> </w:t>
      </w:r>
      <w:proofErr w:type="spellStart"/>
      <w:r w:rsidRPr="00476C48">
        <w:rPr>
          <w:rFonts w:ascii="Times New Roman" w:hAnsi="Times New Roman" w:cs="Times New Roman"/>
          <w:bCs/>
          <w:sz w:val="24"/>
          <w:szCs w:val="24"/>
        </w:rPr>
        <w:t>diperlukan</w:t>
      </w:r>
      <w:proofErr w:type="spellEnd"/>
      <w:r w:rsidRPr="00476C48">
        <w:rPr>
          <w:rFonts w:ascii="Times New Roman" w:hAnsi="Times New Roman" w:cs="Times New Roman"/>
          <w:bCs/>
          <w:sz w:val="24"/>
          <w:szCs w:val="24"/>
        </w:rPr>
        <w:t xml:space="preserve"> </w:t>
      </w:r>
      <w:proofErr w:type="spellStart"/>
      <w:r w:rsidRPr="00476C48">
        <w:rPr>
          <w:rFonts w:ascii="Times New Roman" w:hAnsi="Times New Roman" w:cs="Times New Roman"/>
          <w:bCs/>
          <w:sz w:val="24"/>
          <w:szCs w:val="24"/>
        </w:rPr>
        <w:t>karena</w:t>
      </w:r>
      <w:proofErr w:type="spellEnd"/>
      <w:r w:rsidRPr="00476C48">
        <w:rPr>
          <w:rFonts w:ascii="Times New Roman" w:hAnsi="Times New Roman" w:cs="Times New Roman"/>
          <w:bCs/>
          <w:sz w:val="24"/>
          <w:szCs w:val="24"/>
        </w:rPr>
        <w:t xml:space="preserve"> </w:t>
      </w:r>
      <w:proofErr w:type="spellStart"/>
      <w:r w:rsidRPr="00476C48">
        <w:rPr>
          <w:rFonts w:ascii="Times New Roman" w:hAnsi="Times New Roman" w:cs="Times New Roman"/>
          <w:bCs/>
          <w:sz w:val="24"/>
          <w:szCs w:val="24"/>
        </w:rPr>
        <w:t>penularan</w:t>
      </w:r>
      <w:proofErr w:type="spellEnd"/>
      <w:r w:rsidRPr="00476C48">
        <w:rPr>
          <w:rFonts w:ascii="Times New Roman" w:hAnsi="Times New Roman" w:cs="Times New Roman"/>
          <w:bCs/>
          <w:sz w:val="24"/>
          <w:szCs w:val="24"/>
        </w:rPr>
        <w:t xml:space="preserve"> Covid-19 yang sangat </w:t>
      </w:r>
      <w:proofErr w:type="spellStart"/>
      <w:r w:rsidRPr="00476C48">
        <w:rPr>
          <w:rFonts w:ascii="Times New Roman" w:hAnsi="Times New Roman" w:cs="Times New Roman"/>
          <w:bCs/>
          <w:sz w:val="24"/>
          <w:szCs w:val="24"/>
        </w:rPr>
        <w:t>cepat</w:t>
      </w:r>
      <w:proofErr w:type="spellEnd"/>
      <w:r w:rsidRPr="00476C48">
        <w:rPr>
          <w:rFonts w:ascii="Times New Roman" w:hAnsi="Times New Roman" w:cs="Times New Roman"/>
          <w:bCs/>
          <w:sz w:val="24"/>
          <w:szCs w:val="24"/>
        </w:rPr>
        <w:t>.</w:t>
      </w:r>
    </w:p>
    <w:p w14:paraId="663E5A23" w14:textId="77777777" w:rsidR="005861AA" w:rsidRDefault="00476C48" w:rsidP="005861AA">
      <w:pPr>
        <w:spacing w:after="0" w:line="276" w:lineRule="auto"/>
        <w:ind w:firstLine="567"/>
        <w:jc w:val="both"/>
        <w:rPr>
          <w:rFonts w:ascii="Times New Roman" w:hAnsi="Times New Roman" w:cs="Times New Roman"/>
          <w:sz w:val="24"/>
          <w:szCs w:val="24"/>
        </w:rPr>
      </w:pPr>
      <w:proofErr w:type="spellStart"/>
      <w:r w:rsidRPr="00476C48">
        <w:rPr>
          <w:rFonts w:ascii="Times New Roman" w:hAnsi="Times New Roman" w:cs="Times New Roman"/>
          <w:sz w:val="24"/>
          <w:szCs w:val="24"/>
        </w:rPr>
        <w:t>Dalam</w:t>
      </w:r>
      <w:proofErr w:type="spellEnd"/>
      <w:r w:rsidRPr="00476C48">
        <w:rPr>
          <w:rFonts w:ascii="Times New Roman" w:hAnsi="Times New Roman" w:cs="Times New Roman"/>
          <w:sz w:val="24"/>
          <w:szCs w:val="24"/>
        </w:rPr>
        <w:t xml:space="preserve"> </w:t>
      </w:r>
      <w:proofErr w:type="spellStart"/>
      <w:r w:rsidRPr="00476C48">
        <w:rPr>
          <w:rFonts w:ascii="Times New Roman" w:hAnsi="Times New Roman" w:cs="Times New Roman"/>
          <w:sz w:val="24"/>
          <w:szCs w:val="24"/>
        </w:rPr>
        <w:t>keadaan</w:t>
      </w:r>
      <w:proofErr w:type="spellEnd"/>
      <w:r w:rsidRPr="00476C48">
        <w:rPr>
          <w:rFonts w:ascii="Times New Roman" w:hAnsi="Times New Roman" w:cs="Times New Roman"/>
          <w:sz w:val="24"/>
          <w:szCs w:val="24"/>
        </w:rPr>
        <w:t xml:space="preserve"> </w:t>
      </w:r>
      <w:proofErr w:type="spellStart"/>
      <w:r w:rsidRPr="00476C48">
        <w:rPr>
          <w:rFonts w:ascii="Times New Roman" w:hAnsi="Times New Roman" w:cs="Times New Roman"/>
          <w:sz w:val="24"/>
          <w:szCs w:val="24"/>
        </w:rPr>
        <w:t>wabah</w:t>
      </w:r>
      <w:proofErr w:type="spellEnd"/>
      <w:r w:rsidRPr="00476C48">
        <w:rPr>
          <w:rFonts w:ascii="Times New Roman" w:hAnsi="Times New Roman" w:cs="Times New Roman"/>
          <w:sz w:val="24"/>
          <w:szCs w:val="24"/>
        </w:rPr>
        <w:t xml:space="preserve"> Covid-19 </w:t>
      </w:r>
      <w:proofErr w:type="spellStart"/>
      <w:r w:rsidRPr="00476C48">
        <w:rPr>
          <w:rFonts w:ascii="Times New Roman" w:hAnsi="Times New Roman" w:cs="Times New Roman"/>
          <w:sz w:val="24"/>
          <w:szCs w:val="24"/>
        </w:rPr>
        <w:t>memicu</w:t>
      </w:r>
      <w:proofErr w:type="spellEnd"/>
      <w:r w:rsidRPr="00476C48">
        <w:rPr>
          <w:rFonts w:ascii="Times New Roman" w:hAnsi="Times New Roman" w:cs="Times New Roman"/>
          <w:sz w:val="24"/>
          <w:szCs w:val="24"/>
        </w:rPr>
        <w:t xml:space="preserve"> </w:t>
      </w:r>
      <w:proofErr w:type="spellStart"/>
      <w:r w:rsidRPr="00476C48">
        <w:rPr>
          <w:rFonts w:ascii="Times New Roman" w:hAnsi="Times New Roman" w:cs="Times New Roman"/>
          <w:sz w:val="24"/>
          <w:szCs w:val="24"/>
        </w:rPr>
        <w:t>banyak</w:t>
      </w:r>
      <w:proofErr w:type="spellEnd"/>
      <w:r w:rsidRPr="00476C48">
        <w:rPr>
          <w:rFonts w:ascii="Times New Roman" w:hAnsi="Times New Roman" w:cs="Times New Roman"/>
          <w:sz w:val="24"/>
          <w:szCs w:val="24"/>
        </w:rPr>
        <w:t xml:space="preserve"> orang </w:t>
      </w:r>
      <w:proofErr w:type="spellStart"/>
      <w:r w:rsidRPr="00476C48">
        <w:rPr>
          <w:rFonts w:ascii="Times New Roman" w:hAnsi="Times New Roman" w:cs="Times New Roman"/>
          <w:sz w:val="24"/>
          <w:szCs w:val="24"/>
        </w:rPr>
        <w:t>untuk</w:t>
      </w:r>
      <w:proofErr w:type="spellEnd"/>
      <w:r w:rsidRPr="00476C48">
        <w:rPr>
          <w:rFonts w:ascii="Times New Roman" w:hAnsi="Times New Roman" w:cs="Times New Roman"/>
          <w:sz w:val="24"/>
          <w:szCs w:val="24"/>
        </w:rPr>
        <w:t xml:space="preserve"> </w:t>
      </w:r>
      <w:proofErr w:type="spellStart"/>
      <w:r w:rsidRPr="00476C48">
        <w:rPr>
          <w:rFonts w:ascii="Times New Roman" w:hAnsi="Times New Roman" w:cs="Times New Roman"/>
          <w:sz w:val="24"/>
          <w:szCs w:val="24"/>
        </w:rPr>
        <w:t>melakukan</w:t>
      </w:r>
      <w:proofErr w:type="spellEnd"/>
      <w:r w:rsidRPr="00476C48">
        <w:rPr>
          <w:rFonts w:ascii="Times New Roman" w:hAnsi="Times New Roman" w:cs="Times New Roman"/>
          <w:sz w:val="24"/>
          <w:szCs w:val="24"/>
        </w:rPr>
        <w:t xml:space="preserve"> </w:t>
      </w:r>
      <w:proofErr w:type="spellStart"/>
      <w:r w:rsidRPr="00476C48">
        <w:rPr>
          <w:rFonts w:ascii="Times New Roman" w:hAnsi="Times New Roman" w:cs="Times New Roman"/>
          <w:sz w:val="24"/>
          <w:szCs w:val="24"/>
        </w:rPr>
        <w:t>kejahatan</w:t>
      </w:r>
      <w:proofErr w:type="spellEnd"/>
      <w:r w:rsidRPr="00476C48">
        <w:rPr>
          <w:rFonts w:ascii="Times New Roman" w:hAnsi="Times New Roman" w:cs="Times New Roman"/>
          <w:sz w:val="24"/>
          <w:szCs w:val="24"/>
        </w:rPr>
        <w:t xml:space="preserve">. </w:t>
      </w:r>
      <w:proofErr w:type="spellStart"/>
      <w:r w:rsidRPr="00476C48">
        <w:rPr>
          <w:rFonts w:ascii="Times New Roman" w:hAnsi="Times New Roman" w:cs="Times New Roman"/>
          <w:sz w:val="24"/>
          <w:szCs w:val="24"/>
        </w:rPr>
        <w:t>Kejahatan</w:t>
      </w:r>
      <w:proofErr w:type="spellEnd"/>
      <w:r w:rsidRPr="00476C48">
        <w:rPr>
          <w:rFonts w:ascii="Times New Roman" w:hAnsi="Times New Roman" w:cs="Times New Roman"/>
          <w:sz w:val="24"/>
          <w:szCs w:val="24"/>
        </w:rPr>
        <w:t xml:space="preserve"> </w:t>
      </w:r>
      <w:proofErr w:type="spellStart"/>
      <w:r w:rsidRPr="00476C48">
        <w:rPr>
          <w:rFonts w:ascii="Times New Roman" w:hAnsi="Times New Roman" w:cs="Times New Roman"/>
          <w:sz w:val="24"/>
          <w:szCs w:val="24"/>
        </w:rPr>
        <w:t>ialah</w:t>
      </w:r>
      <w:proofErr w:type="spellEnd"/>
      <w:r w:rsidRPr="00476C48">
        <w:rPr>
          <w:rFonts w:ascii="Times New Roman" w:hAnsi="Times New Roman" w:cs="Times New Roman"/>
          <w:sz w:val="24"/>
          <w:szCs w:val="24"/>
        </w:rPr>
        <w:t xml:space="preserve"> </w:t>
      </w:r>
      <w:proofErr w:type="spellStart"/>
      <w:r w:rsidRPr="00476C48">
        <w:rPr>
          <w:rFonts w:ascii="Times New Roman" w:hAnsi="Times New Roman" w:cs="Times New Roman"/>
          <w:sz w:val="24"/>
          <w:szCs w:val="24"/>
        </w:rPr>
        <w:t>perbuatan</w:t>
      </w:r>
      <w:proofErr w:type="spellEnd"/>
      <w:r w:rsidRPr="00476C48">
        <w:rPr>
          <w:rFonts w:ascii="Times New Roman" w:hAnsi="Times New Roman" w:cs="Times New Roman"/>
          <w:sz w:val="24"/>
          <w:szCs w:val="24"/>
        </w:rPr>
        <w:t xml:space="preserve"> yang </w:t>
      </w:r>
      <w:proofErr w:type="spellStart"/>
      <w:r w:rsidRPr="00476C48">
        <w:rPr>
          <w:rFonts w:ascii="Times New Roman" w:hAnsi="Times New Roman" w:cs="Times New Roman"/>
          <w:sz w:val="24"/>
          <w:szCs w:val="24"/>
        </w:rPr>
        <w:t>melanggar</w:t>
      </w:r>
      <w:proofErr w:type="spellEnd"/>
      <w:r w:rsidRPr="00476C48">
        <w:rPr>
          <w:rFonts w:ascii="Times New Roman" w:hAnsi="Times New Roman" w:cs="Times New Roman"/>
          <w:sz w:val="24"/>
          <w:szCs w:val="24"/>
        </w:rPr>
        <w:t xml:space="preserve"> </w:t>
      </w:r>
      <w:proofErr w:type="spellStart"/>
      <w:r w:rsidRPr="00476C48">
        <w:rPr>
          <w:rFonts w:ascii="Times New Roman" w:hAnsi="Times New Roman" w:cs="Times New Roman"/>
          <w:sz w:val="24"/>
          <w:szCs w:val="24"/>
        </w:rPr>
        <w:t>hukum</w:t>
      </w:r>
      <w:proofErr w:type="spellEnd"/>
      <w:r w:rsidRPr="00476C48">
        <w:rPr>
          <w:rFonts w:ascii="Times New Roman" w:hAnsi="Times New Roman" w:cs="Times New Roman"/>
          <w:sz w:val="24"/>
          <w:szCs w:val="24"/>
        </w:rPr>
        <w:t xml:space="preserve">. </w:t>
      </w:r>
      <w:proofErr w:type="spellStart"/>
      <w:r w:rsidRPr="00476C48">
        <w:rPr>
          <w:rFonts w:ascii="Times New Roman" w:hAnsi="Times New Roman" w:cs="Times New Roman"/>
          <w:sz w:val="24"/>
          <w:szCs w:val="24"/>
        </w:rPr>
        <w:t>Kejahatan</w:t>
      </w:r>
      <w:proofErr w:type="spellEnd"/>
      <w:r w:rsidRPr="00476C48">
        <w:rPr>
          <w:rFonts w:ascii="Times New Roman" w:hAnsi="Times New Roman" w:cs="Times New Roman"/>
          <w:sz w:val="24"/>
          <w:szCs w:val="24"/>
        </w:rPr>
        <w:t xml:space="preserve"> </w:t>
      </w:r>
      <w:proofErr w:type="spellStart"/>
      <w:r w:rsidRPr="00476C48">
        <w:rPr>
          <w:rFonts w:ascii="Times New Roman" w:hAnsi="Times New Roman" w:cs="Times New Roman"/>
          <w:sz w:val="24"/>
          <w:szCs w:val="24"/>
        </w:rPr>
        <w:t>ialah</w:t>
      </w:r>
      <w:proofErr w:type="spellEnd"/>
      <w:r w:rsidRPr="00476C48">
        <w:rPr>
          <w:rFonts w:ascii="Times New Roman" w:hAnsi="Times New Roman" w:cs="Times New Roman"/>
          <w:sz w:val="24"/>
          <w:szCs w:val="24"/>
        </w:rPr>
        <w:t xml:space="preserve"> </w:t>
      </w:r>
      <w:proofErr w:type="spellStart"/>
      <w:r w:rsidRPr="00476C48">
        <w:rPr>
          <w:rFonts w:ascii="Times New Roman" w:hAnsi="Times New Roman" w:cs="Times New Roman"/>
          <w:sz w:val="24"/>
          <w:szCs w:val="24"/>
        </w:rPr>
        <w:t>masalah</w:t>
      </w:r>
      <w:proofErr w:type="spellEnd"/>
      <w:r w:rsidRPr="00476C48">
        <w:rPr>
          <w:rFonts w:ascii="Times New Roman" w:hAnsi="Times New Roman" w:cs="Times New Roman"/>
          <w:sz w:val="24"/>
          <w:szCs w:val="24"/>
        </w:rPr>
        <w:t xml:space="preserve"> </w:t>
      </w:r>
      <w:proofErr w:type="spellStart"/>
      <w:r w:rsidRPr="00476C48">
        <w:rPr>
          <w:rFonts w:ascii="Times New Roman" w:hAnsi="Times New Roman" w:cs="Times New Roman"/>
          <w:sz w:val="24"/>
          <w:szCs w:val="24"/>
        </w:rPr>
        <w:t>sosial</w:t>
      </w:r>
      <w:proofErr w:type="spellEnd"/>
      <w:r w:rsidRPr="00476C48">
        <w:rPr>
          <w:rFonts w:ascii="Times New Roman" w:hAnsi="Times New Roman" w:cs="Times New Roman"/>
          <w:sz w:val="24"/>
          <w:szCs w:val="24"/>
        </w:rPr>
        <w:t xml:space="preserve"> yang </w:t>
      </w:r>
      <w:proofErr w:type="spellStart"/>
      <w:r w:rsidRPr="00476C48">
        <w:rPr>
          <w:rFonts w:ascii="Times New Roman" w:hAnsi="Times New Roman" w:cs="Times New Roman"/>
          <w:sz w:val="24"/>
          <w:szCs w:val="24"/>
        </w:rPr>
        <w:t>bukan</w:t>
      </w:r>
      <w:proofErr w:type="spellEnd"/>
      <w:r w:rsidRPr="00476C48">
        <w:rPr>
          <w:rFonts w:ascii="Times New Roman" w:hAnsi="Times New Roman" w:cs="Times New Roman"/>
          <w:sz w:val="24"/>
          <w:szCs w:val="24"/>
        </w:rPr>
        <w:t xml:space="preserve"> </w:t>
      </w:r>
      <w:proofErr w:type="spellStart"/>
      <w:r w:rsidRPr="00476C48">
        <w:rPr>
          <w:rFonts w:ascii="Times New Roman" w:hAnsi="Times New Roman" w:cs="Times New Roman"/>
          <w:sz w:val="24"/>
          <w:szCs w:val="24"/>
        </w:rPr>
        <w:t>hanya</w:t>
      </w:r>
      <w:proofErr w:type="spellEnd"/>
      <w:r w:rsidRPr="00476C48">
        <w:rPr>
          <w:rFonts w:ascii="Times New Roman" w:hAnsi="Times New Roman" w:cs="Times New Roman"/>
          <w:sz w:val="24"/>
          <w:szCs w:val="24"/>
        </w:rPr>
        <w:t xml:space="preserve"> </w:t>
      </w:r>
      <w:proofErr w:type="spellStart"/>
      <w:r w:rsidRPr="00476C48">
        <w:rPr>
          <w:rFonts w:ascii="Times New Roman" w:hAnsi="Times New Roman" w:cs="Times New Roman"/>
          <w:sz w:val="24"/>
          <w:szCs w:val="24"/>
        </w:rPr>
        <w:t>terjadi</w:t>
      </w:r>
      <w:proofErr w:type="spellEnd"/>
      <w:r w:rsidRPr="00476C48">
        <w:rPr>
          <w:rFonts w:ascii="Times New Roman" w:hAnsi="Times New Roman" w:cs="Times New Roman"/>
          <w:sz w:val="24"/>
          <w:szCs w:val="24"/>
        </w:rPr>
        <w:t xml:space="preserve"> </w:t>
      </w:r>
      <w:proofErr w:type="spellStart"/>
      <w:r w:rsidRPr="00476C48">
        <w:rPr>
          <w:rFonts w:ascii="Times New Roman" w:hAnsi="Times New Roman" w:cs="Times New Roman"/>
          <w:sz w:val="24"/>
          <w:szCs w:val="24"/>
        </w:rPr>
        <w:t>untuk</w:t>
      </w:r>
      <w:proofErr w:type="spellEnd"/>
      <w:r w:rsidRPr="00476C48">
        <w:rPr>
          <w:rFonts w:ascii="Times New Roman" w:hAnsi="Times New Roman" w:cs="Times New Roman"/>
          <w:sz w:val="24"/>
          <w:szCs w:val="24"/>
        </w:rPr>
        <w:t xml:space="preserve"> </w:t>
      </w:r>
      <w:proofErr w:type="spellStart"/>
      <w:r w:rsidRPr="00476C48">
        <w:rPr>
          <w:rFonts w:ascii="Times New Roman" w:hAnsi="Times New Roman" w:cs="Times New Roman"/>
          <w:sz w:val="24"/>
          <w:szCs w:val="24"/>
        </w:rPr>
        <w:t>masalah</w:t>
      </w:r>
      <w:proofErr w:type="spellEnd"/>
      <w:r w:rsidRPr="00476C48">
        <w:rPr>
          <w:rFonts w:ascii="Times New Roman" w:hAnsi="Times New Roman" w:cs="Times New Roman"/>
          <w:sz w:val="24"/>
          <w:szCs w:val="24"/>
        </w:rPr>
        <w:t xml:space="preserve"> </w:t>
      </w:r>
      <w:proofErr w:type="spellStart"/>
      <w:r w:rsidRPr="00476C48">
        <w:rPr>
          <w:rFonts w:ascii="Times New Roman" w:hAnsi="Times New Roman" w:cs="Times New Roman"/>
          <w:sz w:val="24"/>
          <w:szCs w:val="24"/>
        </w:rPr>
        <w:t>masyarakat</w:t>
      </w:r>
      <w:proofErr w:type="spellEnd"/>
      <w:r w:rsidRPr="00476C48">
        <w:rPr>
          <w:rFonts w:ascii="Times New Roman" w:hAnsi="Times New Roman" w:cs="Times New Roman"/>
          <w:sz w:val="24"/>
          <w:szCs w:val="24"/>
        </w:rPr>
        <w:t xml:space="preserve"> </w:t>
      </w:r>
      <w:proofErr w:type="spellStart"/>
      <w:r w:rsidRPr="00476C48">
        <w:rPr>
          <w:rFonts w:ascii="Times New Roman" w:hAnsi="Times New Roman" w:cs="Times New Roman"/>
          <w:sz w:val="24"/>
          <w:szCs w:val="24"/>
        </w:rPr>
        <w:t>tertentu</w:t>
      </w:r>
      <w:proofErr w:type="spellEnd"/>
      <w:r w:rsidRPr="00476C48">
        <w:rPr>
          <w:rFonts w:ascii="Times New Roman" w:hAnsi="Times New Roman" w:cs="Times New Roman"/>
          <w:sz w:val="24"/>
          <w:szCs w:val="24"/>
        </w:rPr>
        <w:t xml:space="preserve"> </w:t>
      </w:r>
      <w:proofErr w:type="spellStart"/>
      <w:r w:rsidRPr="00476C48">
        <w:rPr>
          <w:rFonts w:ascii="Times New Roman" w:hAnsi="Times New Roman" w:cs="Times New Roman"/>
          <w:sz w:val="24"/>
          <w:szCs w:val="24"/>
        </w:rPr>
        <w:t>namun</w:t>
      </w:r>
      <w:proofErr w:type="spellEnd"/>
      <w:r w:rsidRPr="00476C48">
        <w:rPr>
          <w:rFonts w:ascii="Times New Roman" w:hAnsi="Times New Roman" w:cs="Times New Roman"/>
          <w:sz w:val="24"/>
          <w:szCs w:val="24"/>
        </w:rPr>
        <w:t xml:space="preserve"> </w:t>
      </w:r>
      <w:proofErr w:type="spellStart"/>
      <w:r w:rsidRPr="00476C48">
        <w:rPr>
          <w:rFonts w:ascii="Times New Roman" w:hAnsi="Times New Roman" w:cs="Times New Roman"/>
          <w:sz w:val="24"/>
          <w:szCs w:val="24"/>
        </w:rPr>
        <w:t>menjadi</w:t>
      </w:r>
      <w:proofErr w:type="spellEnd"/>
      <w:r w:rsidRPr="00476C48">
        <w:rPr>
          <w:rFonts w:ascii="Times New Roman" w:hAnsi="Times New Roman" w:cs="Times New Roman"/>
          <w:sz w:val="24"/>
          <w:szCs w:val="24"/>
        </w:rPr>
        <w:t xml:space="preserve"> </w:t>
      </w:r>
      <w:proofErr w:type="spellStart"/>
      <w:r w:rsidRPr="00476C48">
        <w:rPr>
          <w:rFonts w:ascii="Times New Roman" w:hAnsi="Times New Roman" w:cs="Times New Roman"/>
          <w:sz w:val="24"/>
          <w:szCs w:val="24"/>
        </w:rPr>
        <w:t>masalah</w:t>
      </w:r>
      <w:proofErr w:type="spellEnd"/>
      <w:r w:rsidRPr="00476C48">
        <w:rPr>
          <w:rFonts w:ascii="Times New Roman" w:hAnsi="Times New Roman" w:cs="Times New Roman"/>
          <w:sz w:val="24"/>
          <w:szCs w:val="24"/>
        </w:rPr>
        <w:t xml:space="preserve"> </w:t>
      </w:r>
      <w:proofErr w:type="spellStart"/>
      <w:r w:rsidRPr="00476C48">
        <w:rPr>
          <w:rFonts w:ascii="Times New Roman" w:hAnsi="Times New Roman" w:cs="Times New Roman"/>
          <w:sz w:val="24"/>
          <w:szCs w:val="24"/>
        </w:rPr>
        <w:t>seluruh</w:t>
      </w:r>
      <w:proofErr w:type="spellEnd"/>
      <w:r w:rsidRPr="00476C48">
        <w:rPr>
          <w:rFonts w:ascii="Times New Roman" w:hAnsi="Times New Roman" w:cs="Times New Roman"/>
          <w:sz w:val="24"/>
          <w:szCs w:val="24"/>
        </w:rPr>
        <w:t xml:space="preserve"> </w:t>
      </w:r>
      <w:proofErr w:type="spellStart"/>
      <w:r w:rsidRPr="00476C48">
        <w:rPr>
          <w:rFonts w:ascii="Times New Roman" w:hAnsi="Times New Roman" w:cs="Times New Roman"/>
          <w:sz w:val="24"/>
          <w:szCs w:val="24"/>
        </w:rPr>
        <w:t>masyarakat</w:t>
      </w:r>
      <w:proofErr w:type="spellEnd"/>
      <w:r w:rsidRPr="00476C48">
        <w:rPr>
          <w:rFonts w:ascii="Times New Roman" w:hAnsi="Times New Roman" w:cs="Times New Roman"/>
          <w:sz w:val="24"/>
          <w:szCs w:val="24"/>
        </w:rPr>
        <w:t xml:space="preserve"> di dunia </w:t>
      </w:r>
      <w:r w:rsidRPr="00476C48">
        <w:rPr>
          <w:rFonts w:ascii="Times New Roman" w:hAnsi="Times New Roman" w:cs="Times New Roman"/>
          <w:sz w:val="24"/>
          <w:szCs w:val="24"/>
        </w:rPr>
        <w:fldChar w:fldCharType="begin" w:fldLock="1"/>
      </w:r>
      <w:r w:rsidRPr="00476C48">
        <w:rPr>
          <w:rFonts w:ascii="Times New Roman" w:hAnsi="Times New Roman" w:cs="Times New Roman"/>
          <w:sz w:val="24"/>
          <w:szCs w:val="24"/>
        </w:rPr>
        <w:instrText>ADDIN CSL_CITATION {"citationItems":[{"id":"ITEM-1","itemData":{"author":[{"dropping-particle":"","family":"Muliadi","given":"Saleh","non-dropping-particle":"","parse-names":false,"suffix":""}],"container-title":"Fiat Justitia Jurnal Ilmu Hukum","id":"ITEM-1","issue":"1","issued":{"date-parts":[["2012"]]},"page":"1-11","title":"Aspek Kriminologis Dalam Penanggulangan Kejahatan","type":"article-journal","volume":"6"},"uris":["http://www.mendeley.com/documents/?uuid=082bd06b-a1f2-43f2-8ff8-9ab6bd7cf3e3"]}],"mendeley":{"formattedCitation":"(Muliadi, 2012)","plainTextFormattedCitation":"(Muliadi, 2012)","previouslyFormattedCitation":"(Muliadi, 2012)"},"properties":{"noteIndex":0},"schema":"https://github.com/citation-style-language/schema/raw/master/csl-citation.json"}</w:instrText>
      </w:r>
      <w:r w:rsidRPr="00476C48">
        <w:rPr>
          <w:rFonts w:ascii="Times New Roman" w:hAnsi="Times New Roman" w:cs="Times New Roman"/>
          <w:sz w:val="24"/>
          <w:szCs w:val="24"/>
        </w:rPr>
        <w:fldChar w:fldCharType="separate"/>
      </w:r>
      <w:r w:rsidRPr="00476C48">
        <w:rPr>
          <w:rFonts w:ascii="Times New Roman" w:hAnsi="Times New Roman" w:cs="Times New Roman"/>
          <w:noProof/>
          <w:sz w:val="24"/>
          <w:szCs w:val="24"/>
        </w:rPr>
        <w:t>(Muliadi, 2012)</w:t>
      </w:r>
      <w:r w:rsidRPr="00476C48">
        <w:rPr>
          <w:rFonts w:ascii="Times New Roman" w:hAnsi="Times New Roman" w:cs="Times New Roman"/>
          <w:sz w:val="24"/>
          <w:szCs w:val="24"/>
        </w:rPr>
        <w:fldChar w:fldCharType="end"/>
      </w:r>
      <w:r w:rsidRPr="00476C48">
        <w:rPr>
          <w:rFonts w:ascii="Times New Roman" w:hAnsi="Times New Roman" w:cs="Times New Roman"/>
          <w:sz w:val="24"/>
          <w:szCs w:val="24"/>
        </w:rPr>
        <w:t xml:space="preserve">. </w:t>
      </w:r>
      <w:proofErr w:type="spellStart"/>
      <w:r w:rsidRPr="00476C48">
        <w:rPr>
          <w:rFonts w:ascii="Times New Roman" w:hAnsi="Times New Roman" w:cs="Times New Roman"/>
          <w:sz w:val="24"/>
          <w:szCs w:val="24"/>
        </w:rPr>
        <w:t>Kejahatan</w:t>
      </w:r>
      <w:proofErr w:type="spellEnd"/>
      <w:r w:rsidRPr="00476C48">
        <w:rPr>
          <w:rFonts w:ascii="Times New Roman" w:hAnsi="Times New Roman" w:cs="Times New Roman"/>
          <w:sz w:val="24"/>
          <w:szCs w:val="24"/>
        </w:rPr>
        <w:t xml:space="preserve"> </w:t>
      </w:r>
      <w:proofErr w:type="spellStart"/>
      <w:r w:rsidRPr="00476C48">
        <w:rPr>
          <w:rFonts w:ascii="Times New Roman" w:hAnsi="Times New Roman" w:cs="Times New Roman"/>
          <w:sz w:val="24"/>
          <w:szCs w:val="24"/>
        </w:rPr>
        <w:t>merupakan</w:t>
      </w:r>
      <w:proofErr w:type="spellEnd"/>
      <w:r w:rsidRPr="00476C48">
        <w:rPr>
          <w:rFonts w:ascii="Times New Roman" w:hAnsi="Times New Roman" w:cs="Times New Roman"/>
          <w:sz w:val="24"/>
          <w:szCs w:val="24"/>
        </w:rPr>
        <w:t xml:space="preserve"> </w:t>
      </w:r>
      <w:proofErr w:type="spellStart"/>
      <w:r w:rsidRPr="00476C48">
        <w:rPr>
          <w:rFonts w:ascii="Times New Roman" w:hAnsi="Times New Roman" w:cs="Times New Roman"/>
          <w:sz w:val="24"/>
          <w:szCs w:val="24"/>
        </w:rPr>
        <w:t>tindakan</w:t>
      </w:r>
      <w:proofErr w:type="spellEnd"/>
      <w:r w:rsidRPr="00476C48">
        <w:rPr>
          <w:rFonts w:ascii="Times New Roman" w:hAnsi="Times New Roman" w:cs="Times New Roman"/>
          <w:sz w:val="24"/>
          <w:szCs w:val="24"/>
        </w:rPr>
        <w:t xml:space="preserve"> yang </w:t>
      </w:r>
      <w:proofErr w:type="spellStart"/>
      <w:r w:rsidRPr="00476C48">
        <w:rPr>
          <w:rFonts w:ascii="Times New Roman" w:hAnsi="Times New Roman" w:cs="Times New Roman"/>
          <w:sz w:val="24"/>
          <w:szCs w:val="24"/>
        </w:rPr>
        <w:t>merugikan</w:t>
      </w:r>
      <w:proofErr w:type="spellEnd"/>
      <w:r w:rsidRPr="00476C48">
        <w:rPr>
          <w:rFonts w:ascii="Times New Roman" w:hAnsi="Times New Roman" w:cs="Times New Roman"/>
          <w:sz w:val="24"/>
          <w:szCs w:val="24"/>
        </w:rPr>
        <w:t xml:space="preserve"> dan </w:t>
      </w:r>
      <w:proofErr w:type="spellStart"/>
      <w:r w:rsidRPr="00476C48">
        <w:rPr>
          <w:rFonts w:ascii="Times New Roman" w:hAnsi="Times New Roman" w:cs="Times New Roman"/>
          <w:sz w:val="24"/>
          <w:szCs w:val="24"/>
        </w:rPr>
        <w:t>menimbulkan</w:t>
      </w:r>
      <w:proofErr w:type="spellEnd"/>
      <w:r w:rsidRPr="00476C48">
        <w:rPr>
          <w:rFonts w:ascii="Times New Roman" w:hAnsi="Times New Roman" w:cs="Times New Roman"/>
          <w:sz w:val="24"/>
          <w:szCs w:val="24"/>
        </w:rPr>
        <w:t xml:space="preserve"> </w:t>
      </w:r>
      <w:proofErr w:type="spellStart"/>
      <w:r w:rsidRPr="00476C48">
        <w:rPr>
          <w:rFonts w:ascii="Times New Roman" w:hAnsi="Times New Roman" w:cs="Times New Roman"/>
          <w:sz w:val="24"/>
          <w:szCs w:val="24"/>
        </w:rPr>
        <w:t>masalah</w:t>
      </w:r>
      <w:proofErr w:type="spellEnd"/>
      <w:r w:rsidRPr="00476C48">
        <w:rPr>
          <w:rFonts w:ascii="Times New Roman" w:hAnsi="Times New Roman" w:cs="Times New Roman"/>
          <w:sz w:val="24"/>
          <w:szCs w:val="24"/>
        </w:rPr>
        <w:t xml:space="preserve"> </w:t>
      </w:r>
      <w:proofErr w:type="spellStart"/>
      <w:r w:rsidRPr="00476C48">
        <w:rPr>
          <w:rFonts w:ascii="Times New Roman" w:hAnsi="Times New Roman" w:cs="Times New Roman"/>
          <w:sz w:val="24"/>
          <w:szCs w:val="24"/>
        </w:rPr>
        <w:t>hukum</w:t>
      </w:r>
      <w:proofErr w:type="spellEnd"/>
      <w:r w:rsidRPr="00476C48">
        <w:rPr>
          <w:rFonts w:ascii="Times New Roman" w:hAnsi="Times New Roman" w:cs="Times New Roman"/>
          <w:sz w:val="24"/>
          <w:szCs w:val="24"/>
        </w:rPr>
        <w:t xml:space="preserve">. Oleh </w:t>
      </w:r>
      <w:proofErr w:type="spellStart"/>
      <w:r w:rsidRPr="00476C48">
        <w:rPr>
          <w:rFonts w:ascii="Times New Roman" w:hAnsi="Times New Roman" w:cs="Times New Roman"/>
          <w:sz w:val="24"/>
          <w:szCs w:val="24"/>
        </w:rPr>
        <w:t>karena</w:t>
      </w:r>
      <w:proofErr w:type="spellEnd"/>
      <w:r w:rsidRPr="00476C48">
        <w:rPr>
          <w:rFonts w:ascii="Times New Roman" w:hAnsi="Times New Roman" w:cs="Times New Roman"/>
          <w:sz w:val="24"/>
          <w:szCs w:val="24"/>
        </w:rPr>
        <w:t xml:space="preserve"> </w:t>
      </w:r>
      <w:proofErr w:type="spellStart"/>
      <w:r w:rsidRPr="00476C48">
        <w:rPr>
          <w:rFonts w:ascii="Times New Roman" w:hAnsi="Times New Roman" w:cs="Times New Roman"/>
          <w:sz w:val="24"/>
          <w:szCs w:val="24"/>
        </w:rPr>
        <w:t>itu</w:t>
      </w:r>
      <w:proofErr w:type="spellEnd"/>
      <w:r w:rsidRPr="00476C48">
        <w:rPr>
          <w:rFonts w:ascii="Times New Roman" w:hAnsi="Times New Roman" w:cs="Times New Roman"/>
          <w:sz w:val="24"/>
          <w:szCs w:val="24"/>
        </w:rPr>
        <w:t xml:space="preserve">, </w:t>
      </w:r>
      <w:proofErr w:type="spellStart"/>
      <w:r w:rsidRPr="00476C48">
        <w:rPr>
          <w:rFonts w:ascii="Times New Roman" w:hAnsi="Times New Roman" w:cs="Times New Roman"/>
          <w:sz w:val="24"/>
          <w:szCs w:val="24"/>
        </w:rPr>
        <w:t>setiap</w:t>
      </w:r>
      <w:proofErr w:type="spellEnd"/>
      <w:r w:rsidRPr="00476C48">
        <w:rPr>
          <w:rFonts w:ascii="Times New Roman" w:hAnsi="Times New Roman" w:cs="Times New Roman"/>
          <w:sz w:val="24"/>
          <w:szCs w:val="24"/>
        </w:rPr>
        <w:t xml:space="preserve"> negara </w:t>
      </w:r>
      <w:proofErr w:type="spellStart"/>
      <w:r w:rsidRPr="00476C48">
        <w:rPr>
          <w:rFonts w:ascii="Times New Roman" w:hAnsi="Times New Roman" w:cs="Times New Roman"/>
          <w:sz w:val="24"/>
          <w:szCs w:val="24"/>
        </w:rPr>
        <w:t>memiliki</w:t>
      </w:r>
      <w:proofErr w:type="spellEnd"/>
      <w:r w:rsidRPr="00476C48">
        <w:rPr>
          <w:rFonts w:ascii="Times New Roman" w:hAnsi="Times New Roman" w:cs="Times New Roman"/>
          <w:sz w:val="24"/>
          <w:szCs w:val="24"/>
        </w:rPr>
        <w:t xml:space="preserve"> </w:t>
      </w:r>
      <w:proofErr w:type="spellStart"/>
      <w:r w:rsidRPr="00476C48">
        <w:rPr>
          <w:rFonts w:ascii="Times New Roman" w:hAnsi="Times New Roman" w:cs="Times New Roman"/>
          <w:sz w:val="24"/>
          <w:szCs w:val="24"/>
        </w:rPr>
        <w:t>aturan</w:t>
      </w:r>
      <w:proofErr w:type="spellEnd"/>
      <w:r w:rsidRPr="00476C48">
        <w:rPr>
          <w:rFonts w:ascii="Times New Roman" w:hAnsi="Times New Roman" w:cs="Times New Roman"/>
          <w:sz w:val="24"/>
          <w:szCs w:val="24"/>
        </w:rPr>
        <w:t xml:space="preserve"> </w:t>
      </w:r>
      <w:proofErr w:type="spellStart"/>
      <w:r w:rsidRPr="00476C48">
        <w:rPr>
          <w:rFonts w:ascii="Times New Roman" w:hAnsi="Times New Roman" w:cs="Times New Roman"/>
          <w:sz w:val="24"/>
          <w:szCs w:val="24"/>
        </w:rPr>
        <w:t>untuk</w:t>
      </w:r>
      <w:proofErr w:type="spellEnd"/>
      <w:r w:rsidRPr="00476C48">
        <w:rPr>
          <w:rFonts w:ascii="Times New Roman" w:hAnsi="Times New Roman" w:cs="Times New Roman"/>
          <w:sz w:val="24"/>
          <w:szCs w:val="24"/>
        </w:rPr>
        <w:t xml:space="preserve"> </w:t>
      </w:r>
      <w:proofErr w:type="spellStart"/>
      <w:r w:rsidRPr="00476C48">
        <w:rPr>
          <w:rFonts w:ascii="Times New Roman" w:hAnsi="Times New Roman" w:cs="Times New Roman"/>
          <w:sz w:val="24"/>
          <w:szCs w:val="24"/>
        </w:rPr>
        <w:t>menanggulangi</w:t>
      </w:r>
      <w:proofErr w:type="spellEnd"/>
      <w:r w:rsidRPr="00476C48">
        <w:rPr>
          <w:rFonts w:ascii="Times New Roman" w:hAnsi="Times New Roman" w:cs="Times New Roman"/>
          <w:sz w:val="24"/>
          <w:szCs w:val="24"/>
        </w:rPr>
        <w:t xml:space="preserve"> </w:t>
      </w:r>
      <w:proofErr w:type="spellStart"/>
      <w:r w:rsidRPr="00476C48">
        <w:rPr>
          <w:rFonts w:ascii="Times New Roman" w:hAnsi="Times New Roman" w:cs="Times New Roman"/>
          <w:sz w:val="24"/>
          <w:szCs w:val="24"/>
        </w:rPr>
        <w:t>masalah</w:t>
      </w:r>
      <w:proofErr w:type="spellEnd"/>
      <w:r w:rsidRPr="00476C48">
        <w:rPr>
          <w:rFonts w:ascii="Times New Roman" w:hAnsi="Times New Roman" w:cs="Times New Roman"/>
          <w:sz w:val="24"/>
          <w:szCs w:val="24"/>
        </w:rPr>
        <w:t xml:space="preserve"> </w:t>
      </w:r>
      <w:proofErr w:type="spellStart"/>
      <w:r w:rsidRPr="00476C48">
        <w:rPr>
          <w:rFonts w:ascii="Times New Roman" w:hAnsi="Times New Roman" w:cs="Times New Roman"/>
          <w:sz w:val="24"/>
          <w:szCs w:val="24"/>
        </w:rPr>
        <w:t>kejahatan</w:t>
      </w:r>
      <w:proofErr w:type="spellEnd"/>
      <w:r w:rsidRPr="00476C48">
        <w:rPr>
          <w:rFonts w:ascii="Times New Roman" w:hAnsi="Times New Roman" w:cs="Times New Roman"/>
          <w:sz w:val="24"/>
          <w:szCs w:val="24"/>
        </w:rPr>
        <w:t xml:space="preserve">. </w:t>
      </w:r>
      <w:proofErr w:type="spellStart"/>
      <w:r w:rsidRPr="00476C48">
        <w:rPr>
          <w:rFonts w:ascii="Times New Roman" w:hAnsi="Times New Roman" w:cs="Times New Roman"/>
          <w:sz w:val="24"/>
          <w:szCs w:val="24"/>
        </w:rPr>
        <w:t>Kejahatan</w:t>
      </w:r>
      <w:proofErr w:type="spellEnd"/>
      <w:r w:rsidRPr="00476C48">
        <w:rPr>
          <w:rFonts w:ascii="Times New Roman" w:hAnsi="Times New Roman" w:cs="Times New Roman"/>
          <w:sz w:val="24"/>
          <w:szCs w:val="24"/>
        </w:rPr>
        <w:t xml:space="preserve"> </w:t>
      </w:r>
      <w:proofErr w:type="spellStart"/>
      <w:r w:rsidRPr="00476C48">
        <w:rPr>
          <w:rFonts w:ascii="Times New Roman" w:hAnsi="Times New Roman" w:cs="Times New Roman"/>
          <w:sz w:val="24"/>
          <w:szCs w:val="24"/>
        </w:rPr>
        <w:t>merupakan</w:t>
      </w:r>
      <w:proofErr w:type="spellEnd"/>
      <w:r w:rsidRPr="00476C48">
        <w:rPr>
          <w:rFonts w:ascii="Times New Roman" w:hAnsi="Times New Roman" w:cs="Times New Roman"/>
          <w:sz w:val="24"/>
          <w:szCs w:val="24"/>
        </w:rPr>
        <w:t xml:space="preserve"> </w:t>
      </w:r>
      <w:proofErr w:type="spellStart"/>
      <w:r w:rsidRPr="00476C48">
        <w:rPr>
          <w:rFonts w:ascii="Times New Roman" w:hAnsi="Times New Roman" w:cs="Times New Roman"/>
          <w:sz w:val="24"/>
          <w:szCs w:val="24"/>
        </w:rPr>
        <w:t>suatu</w:t>
      </w:r>
      <w:proofErr w:type="spellEnd"/>
      <w:r w:rsidRPr="00476C48">
        <w:rPr>
          <w:rFonts w:ascii="Times New Roman" w:hAnsi="Times New Roman" w:cs="Times New Roman"/>
          <w:sz w:val="24"/>
          <w:szCs w:val="24"/>
        </w:rPr>
        <w:t xml:space="preserve"> </w:t>
      </w:r>
      <w:proofErr w:type="spellStart"/>
      <w:r w:rsidRPr="00476C48">
        <w:rPr>
          <w:rFonts w:ascii="Times New Roman" w:hAnsi="Times New Roman" w:cs="Times New Roman"/>
          <w:sz w:val="24"/>
          <w:szCs w:val="24"/>
        </w:rPr>
        <w:t>perilaku</w:t>
      </w:r>
      <w:proofErr w:type="spellEnd"/>
      <w:r w:rsidRPr="00476C48">
        <w:rPr>
          <w:rFonts w:ascii="Times New Roman" w:hAnsi="Times New Roman" w:cs="Times New Roman"/>
          <w:sz w:val="24"/>
          <w:szCs w:val="24"/>
        </w:rPr>
        <w:t xml:space="preserve"> yang </w:t>
      </w:r>
      <w:proofErr w:type="spellStart"/>
      <w:r w:rsidRPr="00476C48">
        <w:rPr>
          <w:rFonts w:ascii="Times New Roman" w:hAnsi="Times New Roman" w:cs="Times New Roman"/>
          <w:sz w:val="24"/>
          <w:szCs w:val="24"/>
        </w:rPr>
        <w:t>menyimpang</w:t>
      </w:r>
      <w:proofErr w:type="spellEnd"/>
      <w:r w:rsidRPr="00476C48">
        <w:rPr>
          <w:rFonts w:ascii="Times New Roman" w:hAnsi="Times New Roman" w:cs="Times New Roman"/>
          <w:sz w:val="24"/>
          <w:szCs w:val="24"/>
        </w:rPr>
        <w:t xml:space="preserve">. </w:t>
      </w:r>
      <w:proofErr w:type="spellStart"/>
      <w:r w:rsidRPr="00476C48">
        <w:rPr>
          <w:rFonts w:ascii="Times New Roman" w:hAnsi="Times New Roman" w:cs="Times New Roman"/>
          <w:sz w:val="24"/>
          <w:szCs w:val="24"/>
        </w:rPr>
        <w:t>Sementara</w:t>
      </w:r>
      <w:proofErr w:type="spellEnd"/>
      <w:r w:rsidRPr="00476C48">
        <w:rPr>
          <w:rFonts w:ascii="Times New Roman" w:hAnsi="Times New Roman" w:cs="Times New Roman"/>
          <w:sz w:val="24"/>
          <w:szCs w:val="24"/>
        </w:rPr>
        <w:t xml:space="preserve"> </w:t>
      </w:r>
      <w:proofErr w:type="spellStart"/>
      <w:r w:rsidRPr="00476C48">
        <w:rPr>
          <w:rFonts w:ascii="Times New Roman" w:hAnsi="Times New Roman" w:cs="Times New Roman"/>
          <w:sz w:val="24"/>
          <w:szCs w:val="24"/>
        </w:rPr>
        <w:t>kejahatan</w:t>
      </w:r>
      <w:proofErr w:type="spellEnd"/>
      <w:r w:rsidRPr="00476C48">
        <w:rPr>
          <w:rFonts w:ascii="Times New Roman" w:hAnsi="Times New Roman" w:cs="Times New Roman"/>
          <w:sz w:val="24"/>
          <w:szCs w:val="24"/>
        </w:rPr>
        <w:t xml:space="preserve"> </w:t>
      </w:r>
      <w:proofErr w:type="spellStart"/>
      <w:r w:rsidRPr="00476C48">
        <w:rPr>
          <w:rFonts w:ascii="Times New Roman" w:hAnsi="Times New Roman" w:cs="Times New Roman"/>
          <w:sz w:val="24"/>
          <w:szCs w:val="24"/>
        </w:rPr>
        <w:t>tersebut</w:t>
      </w:r>
      <w:proofErr w:type="spellEnd"/>
      <w:r w:rsidRPr="00476C48">
        <w:rPr>
          <w:rFonts w:ascii="Times New Roman" w:hAnsi="Times New Roman" w:cs="Times New Roman"/>
          <w:sz w:val="24"/>
          <w:szCs w:val="24"/>
        </w:rPr>
        <w:t xml:space="preserve"> </w:t>
      </w:r>
      <w:proofErr w:type="spellStart"/>
      <w:r w:rsidRPr="00476C48">
        <w:rPr>
          <w:rFonts w:ascii="Times New Roman" w:hAnsi="Times New Roman" w:cs="Times New Roman"/>
          <w:sz w:val="24"/>
          <w:szCs w:val="24"/>
        </w:rPr>
        <w:t>akan</w:t>
      </w:r>
      <w:proofErr w:type="spellEnd"/>
      <w:r w:rsidRPr="00476C48">
        <w:rPr>
          <w:rFonts w:ascii="Times New Roman" w:hAnsi="Times New Roman" w:cs="Times New Roman"/>
          <w:sz w:val="24"/>
          <w:szCs w:val="24"/>
        </w:rPr>
        <w:t xml:space="preserve"> </w:t>
      </w:r>
      <w:proofErr w:type="spellStart"/>
      <w:r w:rsidRPr="00476C48">
        <w:rPr>
          <w:rFonts w:ascii="Times New Roman" w:hAnsi="Times New Roman" w:cs="Times New Roman"/>
          <w:sz w:val="24"/>
          <w:szCs w:val="24"/>
        </w:rPr>
        <w:t>tetap</w:t>
      </w:r>
      <w:proofErr w:type="spellEnd"/>
      <w:r w:rsidRPr="00476C48">
        <w:rPr>
          <w:rFonts w:ascii="Times New Roman" w:hAnsi="Times New Roman" w:cs="Times New Roman"/>
          <w:sz w:val="24"/>
          <w:szCs w:val="24"/>
        </w:rPr>
        <w:t xml:space="preserve"> </w:t>
      </w:r>
      <w:proofErr w:type="spellStart"/>
      <w:r w:rsidRPr="00476C48">
        <w:rPr>
          <w:rFonts w:ascii="Times New Roman" w:hAnsi="Times New Roman" w:cs="Times New Roman"/>
          <w:sz w:val="24"/>
          <w:szCs w:val="24"/>
        </w:rPr>
        <w:t>ada</w:t>
      </w:r>
      <w:proofErr w:type="spellEnd"/>
      <w:r w:rsidRPr="00476C48">
        <w:rPr>
          <w:rFonts w:ascii="Times New Roman" w:hAnsi="Times New Roman" w:cs="Times New Roman"/>
          <w:sz w:val="24"/>
          <w:szCs w:val="24"/>
        </w:rPr>
        <w:t xml:space="preserve"> </w:t>
      </w:r>
      <w:proofErr w:type="spellStart"/>
      <w:r w:rsidRPr="00476C48">
        <w:rPr>
          <w:rFonts w:ascii="Times New Roman" w:hAnsi="Times New Roman" w:cs="Times New Roman"/>
          <w:sz w:val="24"/>
          <w:szCs w:val="24"/>
        </w:rPr>
        <w:t>selama</w:t>
      </w:r>
      <w:proofErr w:type="spellEnd"/>
      <w:r w:rsidRPr="00476C48">
        <w:rPr>
          <w:rFonts w:ascii="Times New Roman" w:hAnsi="Times New Roman" w:cs="Times New Roman"/>
          <w:sz w:val="24"/>
          <w:szCs w:val="24"/>
        </w:rPr>
        <w:t xml:space="preserve"> </w:t>
      </w:r>
      <w:proofErr w:type="spellStart"/>
      <w:r w:rsidRPr="00476C48">
        <w:rPr>
          <w:rFonts w:ascii="Times New Roman" w:hAnsi="Times New Roman" w:cs="Times New Roman"/>
          <w:sz w:val="24"/>
          <w:szCs w:val="24"/>
        </w:rPr>
        <w:t>setiap</w:t>
      </w:r>
      <w:proofErr w:type="spellEnd"/>
      <w:r w:rsidRPr="00476C48">
        <w:rPr>
          <w:rFonts w:ascii="Times New Roman" w:hAnsi="Times New Roman" w:cs="Times New Roman"/>
          <w:sz w:val="24"/>
          <w:szCs w:val="24"/>
        </w:rPr>
        <w:t xml:space="preserve"> orang </w:t>
      </w:r>
      <w:proofErr w:type="spellStart"/>
      <w:r w:rsidRPr="00476C48">
        <w:rPr>
          <w:rFonts w:ascii="Times New Roman" w:hAnsi="Times New Roman" w:cs="Times New Roman"/>
          <w:sz w:val="24"/>
          <w:szCs w:val="24"/>
        </w:rPr>
        <w:t>masih</w:t>
      </w:r>
      <w:proofErr w:type="spellEnd"/>
      <w:r w:rsidRPr="00476C48">
        <w:rPr>
          <w:rFonts w:ascii="Times New Roman" w:hAnsi="Times New Roman" w:cs="Times New Roman"/>
          <w:sz w:val="24"/>
          <w:szCs w:val="24"/>
        </w:rPr>
        <w:t xml:space="preserve"> </w:t>
      </w:r>
      <w:proofErr w:type="spellStart"/>
      <w:r w:rsidRPr="00476C48">
        <w:rPr>
          <w:rFonts w:ascii="Times New Roman" w:hAnsi="Times New Roman" w:cs="Times New Roman"/>
          <w:sz w:val="24"/>
          <w:szCs w:val="24"/>
        </w:rPr>
        <w:t>hidup</w:t>
      </w:r>
      <w:proofErr w:type="spellEnd"/>
      <w:r w:rsidRPr="00476C48">
        <w:rPr>
          <w:rFonts w:ascii="Times New Roman" w:hAnsi="Times New Roman" w:cs="Times New Roman"/>
          <w:sz w:val="24"/>
          <w:szCs w:val="24"/>
        </w:rPr>
        <w:t xml:space="preserve"> </w:t>
      </w:r>
      <w:proofErr w:type="spellStart"/>
      <w:r w:rsidRPr="00476C48">
        <w:rPr>
          <w:rFonts w:ascii="Times New Roman" w:hAnsi="Times New Roman" w:cs="Times New Roman"/>
          <w:sz w:val="24"/>
          <w:szCs w:val="24"/>
        </w:rPr>
        <w:t>dalam</w:t>
      </w:r>
      <w:proofErr w:type="spellEnd"/>
      <w:r w:rsidRPr="00476C48">
        <w:rPr>
          <w:rFonts w:ascii="Times New Roman" w:hAnsi="Times New Roman" w:cs="Times New Roman"/>
          <w:sz w:val="24"/>
          <w:szCs w:val="24"/>
        </w:rPr>
        <w:t xml:space="preserve"> </w:t>
      </w:r>
      <w:proofErr w:type="spellStart"/>
      <w:r w:rsidRPr="00476C48">
        <w:rPr>
          <w:rFonts w:ascii="Times New Roman" w:hAnsi="Times New Roman" w:cs="Times New Roman"/>
          <w:sz w:val="24"/>
          <w:szCs w:val="24"/>
        </w:rPr>
        <w:t>masyarakat</w:t>
      </w:r>
      <w:proofErr w:type="spellEnd"/>
      <w:r w:rsidRPr="00476C48">
        <w:rPr>
          <w:rFonts w:ascii="Times New Roman" w:hAnsi="Times New Roman" w:cs="Times New Roman"/>
          <w:sz w:val="24"/>
          <w:szCs w:val="24"/>
        </w:rPr>
        <w:t xml:space="preserve"> </w:t>
      </w:r>
      <w:r w:rsidRPr="00476C48">
        <w:rPr>
          <w:rFonts w:ascii="Times New Roman" w:hAnsi="Times New Roman" w:cs="Times New Roman"/>
          <w:sz w:val="24"/>
          <w:szCs w:val="24"/>
        </w:rPr>
        <w:fldChar w:fldCharType="begin" w:fldLock="1"/>
      </w:r>
      <w:r w:rsidRPr="00476C48">
        <w:rPr>
          <w:rFonts w:ascii="Times New Roman" w:hAnsi="Times New Roman" w:cs="Times New Roman"/>
          <w:sz w:val="24"/>
          <w:szCs w:val="24"/>
        </w:rPr>
        <w:instrText>ADDIN CSL_CITATION {"citationItems":[{"id":"ITEM-1","itemData":{"author":[{"dropping-particle":"","family":"Situmeang","given":"Sahat Maruli Tua","non-dropping-particle":"","parse-names":false,"suffix":""}],"container-title":"Majalah Ilmiah UNIKOM","id":"ITEM-1","issue":"1","issued":{"date-parts":[["2021"]]},"page":"35-43","title":"FENOMENA KEJAHATAN DI MASA PANDEMI COVID-19: PERSPEKTIF KRIMINOLOGI","type":"article-journal","volume":"19"},"uris":["http://www.mendeley.com/documents/?uuid=db477340-b71b-49f6-9aa5-d8232f8401d5"]}],"mendeley":{"formattedCitation":"(Situmeang, 2021)","plainTextFormattedCitation":"(Situmeang, 2021)","previouslyFormattedCitation":"(Situmeang, 2021)"},"properties":{"noteIndex":0},"schema":"https://github.com/citation-style-language/schema/raw/master/csl-citation.json"}</w:instrText>
      </w:r>
      <w:r w:rsidRPr="00476C48">
        <w:rPr>
          <w:rFonts w:ascii="Times New Roman" w:hAnsi="Times New Roman" w:cs="Times New Roman"/>
          <w:sz w:val="24"/>
          <w:szCs w:val="24"/>
        </w:rPr>
        <w:fldChar w:fldCharType="separate"/>
      </w:r>
      <w:r w:rsidRPr="00476C48">
        <w:rPr>
          <w:rFonts w:ascii="Times New Roman" w:hAnsi="Times New Roman" w:cs="Times New Roman"/>
          <w:noProof/>
          <w:sz w:val="24"/>
          <w:szCs w:val="24"/>
        </w:rPr>
        <w:t>(Situmeang, 2021)</w:t>
      </w:r>
      <w:r w:rsidRPr="00476C48">
        <w:rPr>
          <w:rFonts w:ascii="Times New Roman" w:hAnsi="Times New Roman" w:cs="Times New Roman"/>
          <w:sz w:val="24"/>
          <w:szCs w:val="24"/>
        </w:rPr>
        <w:fldChar w:fldCharType="end"/>
      </w:r>
      <w:r w:rsidRPr="00476C48">
        <w:rPr>
          <w:rFonts w:ascii="Times New Roman" w:hAnsi="Times New Roman" w:cs="Times New Roman"/>
          <w:sz w:val="24"/>
          <w:szCs w:val="24"/>
        </w:rPr>
        <w:t xml:space="preserve">. Orang yang </w:t>
      </w:r>
      <w:proofErr w:type="spellStart"/>
      <w:r w:rsidRPr="00476C48">
        <w:rPr>
          <w:rFonts w:ascii="Times New Roman" w:hAnsi="Times New Roman" w:cs="Times New Roman"/>
          <w:sz w:val="24"/>
          <w:szCs w:val="24"/>
        </w:rPr>
        <w:t>melakukan</w:t>
      </w:r>
      <w:proofErr w:type="spellEnd"/>
      <w:r w:rsidRPr="00476C48">
        <w:rPr>
          <w:rFonts w:ascii="Times New Roman" w:hAnsi="Times New Roman" w:cs="Times New Roman"/>
          <w:sz w:val="24"/>
          <w:szCs w:val="24"/>
        </w:rPr>
        <w:t xml:space="preserve"> </w:t>
      </w:r>
      <w:proofErr w:type="spellStart"/>
      <w:r w:rsidRPr="00476C48">
        <w:rPr>
          <w:rFonts w:ascii="Times New Roman" w:hAnsi="Times New Roman" w:cs="Times New Roman"/>
          <w:sz w:val="24"/>
          <w:szCs w:val="24"/>
        </w:rPr>
        <w:t>tindak</w:t>
      </w:r>
      <w:proofErr w:type="spellEnd"/>
      <w:r w:rsidRPr="00476C48">
        <w:rPr>
          <w:rFonts w:ascii="Times New Roman" w:hAnsi="Times New Roman" w:cs="Times New Roman"/>
          <w:sz w:val="24"/>
          <w:szCs w:val="24"/>
        </w:rPr>
        <w:t xml:space="preserve"> </w:t>
      </w:r>
      <w:proofErr w:type="spellStart"/>
      <w:r w:rsidRPr="00476C48">
        <w:rPr>
          <w:rFonts w:ascii="Times New Roman" w:hAnsi="Times New Roman" w:cs="Times New Roman"/>
          <w:sz w:val="24"/>
          <w:szCs w:val="24"/>
        </w:rPr>
        <w:t>pidana</w:t>
      </w:r>
      <w:proofErr w:type="spellEnd"/>
      <w:r w:rsidRPr="00476C48">
        <w:rPr>
          <w:rFonts w:ascii="Times New Roman" w:hAnsi="Times New Roman" w:cs="Times New Roman"/>
          <w:sz w:val="24"/>
          <w:szCs w:val="24"/>
        </w:rPr>
        <w:t xml:space="preserve"> </w:t>
      </w:r>
      <w:proofErr w:type="spellStart"/>
      <w:r w:rsidRPr="00476C48">
        <w:rPr>
          <w:rFonts w:ascii="Times New Roman" w:hAnsi="Times New Roman" w:cs="Times New Roman"/>
          <w:sz w:val="24"/>
          <w:szCs w:val="24"/>
        </w:rPr>
        <w:t>selalu</w:t>
      </w:r>
      <w:proofErr w:type="spellEnd"/>
      <w:r w:rsidRPr="00476C48">
        <w:rPr>
          <w:rFonts w:ascii="Times New Roman" w:hAnsi="Times New Roman" w:cs="Times New Roman"/>
          <w:sz w:val="24"/>
          <w:szCs w:val="24"/>
        </w:rPr>
        <w:t xml:space="preserve"> </w:t>
      </w:r>
      <w:proofErr w:type="spellStart"/>
      <w:r w:rsidRPr="00476C48">
        <w:rPr>
          <w:rFonts w:ascii="Times New Roman" w:hAnsi="Times New Roman" w:cs="Times New Roman"/>
          <w:sz w:val="24"/>
          <w:szCs w:val="24"/>
        </w:rPr>
        <w:t>memiliki</w:t>
      </w:r>
      <w:proofErr w:type="spellEnd"/>
      <w:r w:rsidRPr="00476C48">
        <w:rPr>
          <w:rFonts w:ascii="Times New Roman" w:hAnsi="Times New Roman" w:cs="Times New Roman"/>
          <w:sz w:val="24"/>
          <w:szCs w:val="24"/>
        </w:rPr>
        <w:t xml:space="preserve"> </w:t>
      </w:r>
      <w:proofErr w:type="spellStart"/>
      <w:r w:rsidRPr="00476C48">
        <w:rPr>
          <w:rFonts w:ascii="Times New Roman" w:hAnsi="Times New Roman" w:cs="Times New Roman"/>
          <w:sz w:val="24"/>
          <w:szCs w:val="24"/>
        </w:rPr>
        <w:t>argumen</w:t>
      </w:r>
      <w:proofErr w:type="spellEnd"/>
      <w:r w:rsidRPr="00476C48">
        <w:rPr>
          <w:rFonts w:ascii="Times New Roman" w:hAnsi="Times New Roman" w:cs="Times New Roman"/>
          <w:sz w:val="24"/>
          <w:szCs w:val="24"/>
        </w:rPr>
        <w:t xml:space="preserve"> </w:t>
      </w:r>
      <w:proofErr w:type="spellStart"/>
      <w:r w:rsidRPr="00476C48">
        <w:rPr>
          <w:rFonts w:ascii="Times New Roman" w:hAnsi="Times New Roman" w:cs="Times New Roman"/>
          <w:sz w:val="24"/>
          <w:szCs w:val="24"/>
        </w:rPr>
        <w:t>mengapa</w:t>
      </w:r>
      <w:proofErr w:type="spellEnd"/>
      <w:r w:rsidRPr="00476C48">
        <w:rPr>
          <w:rFonts w:ascii="Times New Roman" w:hAnsi="Times New Roman" w:cs="Times New Roman"/>
          <w:sz w:val="24"/>
          <w:szCs w:val="24"/>
        </w:rPr>
        <w:t xml:space="preserve"> orang </w:t>
      </w:r>
      <w:proofErr w:type="spellStart"/>
      <w:r w:rsidRPr="00476C48">
        <w:rPr>
          <w:rFonts w:ascii="Times New Roman" w:hAnsi="Times New Roman" w:cs="Times New Roman"/>
          <w:sz w:val="24"/>
          <w:szCs w:val="24"/>
        </w:rPr>
        <w:t>tersebut</w:t>
      </w:r>
      <w:proofErr w:type="spellEnd"/>
      <w:r w:rsidRPr="00476C48">
        <w:rPr>
          <w:rFonts w:ascii="Times New Roman" w:hAnsi="Times New Roman" w:cs="Times New Roman"/>
          <w:sz w:val="24"/>
          <w:szCs w:val="24"/>
        </w:rPr>
        <w:t xml:space="preserve"> </w:t>
      </w:r>
      <w:proofErr w:type="spellStart"/>
      <w:r w:rsidRPr="00476C48">
        <w:rPr>
          <w:rFonts w:ascii="Times New Roman" w:hAnsi="Times New Roman" w:cs="Times New Roman"/>
          <w:sz w:val="24"/>
          <w:szCs w:val="24"/>
        </w:rPr>
        <w:t>melakukan</w:t>
      </w:r>
      <w:proofErr w:type="spellEnd"/>
      <w:r w:rsidRPr="00476C48">
        <w:rPr>
          <w:rFonts w:ascii="Times New Roman" w:hAnsi="Times New Roman" w:cs="Times New Roman"/>
          <w:sz w:val="24"/>
          <w:szCs w:val="24"/>
        </w:rPr>
        <w:t xml:space="preserve"> </w:t>
      </w:r>
      <w:proofErr w:type="spellStart"/>
      <w:r w:rsidRPr="00476C48">
        <w:rPr>
          <w:rFonts w:ascii="Times New Roman" w:hAnsi="Times New Roman" w:cs="Times New Roman"/>
          <w:sz w:val="24"/>
          <w:szCs w:val="24"/>
        </w:rPr>
        <w:t>kejahatan</w:t>
      </w:r>
      <w:proofErr w:type="spellEnd"/>
      <w:r w:rsidRPr="00476C48">
        <w:rPr>
          <w:rFonts w:ascii="Times New Roman" w:hAnsi="Times New Roman" w:cs="Times New Roman"/>
          <w:sz w:val="24"/>
          <w:szCs w:val="24"/>
        </w:rPr>
        <w:t xml:space="preserve">. </w:t>
      </w:r>
      <w:proofErr w:type="spellStart"/>
      <w:r w:rsidRPr="00476C48">
        <w:rPr>
          <w:rFonts w:ascii="Times New Roman" w:hAnsi="Times New Roman" w:cs="Times New Roman"/>
          <w:sz w:val="24"/>
          <w:szCs w:val="24"/>
        </w:rPr>
        <w:t>Misalnya</w:t>
      </w:r>
      <w:proofErr w:type="spellEnd"/>
      <w:r w:rsidRPr="00476C48">
        <w:rPr>
          <w:rFonts w:ascii="Times New Roman" w:hAnsi="Times New Roman" w:cs="Times New Roman"/>
          <w:sz w:val="24"/>
          <w:szCs w:val="24"/>
        </w:rPr>
        <w:t xml:space="preserve"> </w:t>
      </w:r>
      <w:proofErr w:type="spellStart"/>
      <w:r w:rsidRPr="00476C48">
        <w:rPr>
          <w:rFonts w:ascii="Times New Roman" w:hAnsi="Times New Roman" w:cs="Times New Roman"/>
          <w:sz w:val="24"/>
          <w:szCs w:val="24"/>
        </w:rPr>
        <w:t>seseorang</w:t>
      </w:r>
      <w:proofErr w:type="spellEnd"/>
      <w:r w:rsidRPr="00476C48">
        <w:rPr>
          <w:rFonts w:ascii="Times New Roman" w:hAnsi="Times New Roman" w:cs="Times New Roman"/>
          <w:sz w:val="24"/>
          <w:szCs w:val="24"/>
        </w:rPr>
        <w:t xml:space="preserve"> </w:t>
      </w:r>
      <w:proofErr w:type="spellStart"/>
      <w:r w:rsidRPr="00476C48">
        <w:rPr>
          <w:rFonts w:ascii="Times New Roman" w:hAnsi="Times New Roman" w:cs="Times New Roman"/>
          <w:sz w:val="24"/>
          <w:szCs w:val="24"/>
        </w:rPr>
        <w:t>melakukan</w:t>
      </w:r>
      <w:proofErr w:type="spellEnd"/>
      <w:r w:rsidRPr="00476C48">
        <w:rPr>
          <w:rFonts w:ascii="Times New Roman" w:hAnsi="Times New Roman" w:cs="Times New Roman"/>
          <w:sz w:val="24"/>
          <w:szCs w:val="24"/>
        </w:rPr>
        <w:t xml:space="preserve"> </w:t>
      </w:r>
      <w:proofErr w:type="spellStart"/>
      <w:r w:rsidRPr="00476C48">
        <w:rPr>
          <w:rFonts w:ascii="Times New Roman" w:hAnsi="Times New Roman" w:cs="Times New Roman"/>
          <w:sz w:val="24"/>
          <w:szCs w:val="24"/>
        </w:rPr>
        <w:t>tindak</w:t>
      </w:r>
      <w:proofErr w:type="spellEnd"/>
      <w:r w:rsidRPr="00476C48">
        <w:rPr>
          <w:rFonts w:ascii="Times New Roman" w:hAnsi="Times New Roman" w:cs="Times New Roman"/>
          <w:sz w:val="24"/>
          <w:szCs w:val="24"/>
        </w:rPr>
        <w:t xml:space="preserve"> </w:t>
      </w:r>
      <w:proofErr w:type="spellStart"/>
      <w:r w:rsidRPr="00476C48">
        <w:rPr>
          <w:rFonts w:ascii="Times New Roman" w:hAnsi="Times New Roman" w:cs="Times New Roman"/>
          <w:sz w:val="24"/>
          <w:szCs w:val="24"/>
        </w:rPr>
        <w:t>kejahatan</w:t>
      </w:r>
      <w:proofErr w:type="spellEnd"/>
      <w:r w:rsidRPr="00476C48">
        <w:rPr>
          <w:rFonts w:ascii="Times New Roman" w:hAnsi="Times New Roman" w:cs="Times New Roman"/>
          <w:sz w:val="24"/>
          <w:szCs w:val="24"/>
        </w:rPr>
        <w:t xml:space="preserve"> </w:t>
      </w:r>
      <w:proofErr w:type="spellStart"/>
      <w:r w:rsidRPr="00476C48">
        <w:rPr>
          <w:rFonts w:ascii="Times New Roman" w:hAnsi="Times New Roman" w:cs="Times New Roman"/>
          <w:sz w:val="24"/>
          <w:szCs w:val="24"/>
        </w:rPr>
        <w:t>perampokan</w:t>
      </w:r>
      <w:proofErr w:type="spellEnd"/>
      <w:r w:rsidRPr="00476C48">
        <w:rPr>
          <w:rFonts w:ascii="Times New Roman" w:hAnsi="Times New Roman" w:cs="Times New Roman"/>
          <w:sz w:val="24"/>
          <w:szCs w:val="24"/>
        </w:rPr>
        <w:t xml:space="preserve"> </w:t>
      </w:r>
      <w:proofErr w:type="spellStart"/>
      <w:r w:rsidRPr="00476C48">
        <w:rPr>
          <w:rFonts w:ascii="Times New Roman" w:hAnsi="Times New Roman" w:cs="Times New Roman"/>
          <w:sz w:val="24"/>
          <w:szCs w:val="24"/>
        </w:rPr>
        <w:t>karena</w:t>
      </w:r>
      <w:proofErr w:type="spellEnd"/>
      <w:r w:rsidRPr="00476C48">
        <w:rPr>
          <w:rFonts w:ascii="Times New Roman" w:hAnsi="Times New Roman" w:cs="Times New Roman"/>
          <w:sz w:val="24"/>
          <w:szCs w:val="24"/>
        </w:rPr>
        <w:t xml:space="preserve"> </w:t>
      </w:r>
      <w:proofErr w:type="spellStart"/>
      <w:r w:rsidRPr="00476C48">
        <w:rPr>
          <w:rFonts w:ascii="Times New Roman" w:hAnsi="Times New Roman" w:cs="Times New Roman"/>
          <w:sz w:val="24"/>
          <w:szCs w:val="24"/>
        </w:rPr>
        <w:t>disebabkan</w:t>
      </w:r>
      <w:proofErr w:type="spellEnd"/>
      <w:r w:rsidRPr="00476C48">
        <w:rPr>
          <w:rFonts w:ascii="Times New Roman" w:hAnsi="Times New Roman" w:cs="Times New Roman"/>
          <w:sz w:val="24"/>
          <w:szCs w:val="24"/>
        </w:rPr>
        <w:t xml:space="preserve"> oleh </w:t>
      </w:r>
      <w:proofErr w:type="spellStart"/>
      <w:r w:rsidRPr="00476C48">
        <w:rPr>
          <w:rFonts w:ascii="Times New Roman" w:hAnsi="Times New Roman" w:cs="Times New Roman"/>
          <w:sz w:val="24"/>
          <w:szCs w:val="24"/>
        </w:rPr>
        <w:t>faktor</w:t>
      </w:r>
      <w:proofErr w:type="spellEnd"/>
      <w:r w:rsidRPr="00476C48">
        <w:rPr>
          <w:rFonts w:ascii="Times New Roman" w:hAnsi="Times New Roman" w:cs="Times New Roman"/>
          <w:sz w:val="24"/>
          <w:szCs w:val="24"/>
        </w:rPr>
        <w:t xml:space="preserve"> </w:t>
      </w:r>
      <w:proofErr w:type="spellStart"/>
      <w:r w:rsidRPr="00476C48">
        <w:rPr>
          <w:rFonts w:ascii="Times New Roman" w:hAnsi="Times New Roman" w:cs="Times New Roman"/>
          <w:sz w:val="24"/>
          <w:szCs w:val="24"/>
        </w:rPr>
        <w:t>ekonomi</w:t>
      </w:r>
      <w:proofErr w:type="spellEnd"/>
      <w:r w:rsidRPr="00476C48">
        <w:rPr>
          <w:rFonts w:ascii="Times New Roman" w:hAnsi="Times New Roman" w:cs="Times New Roman"/>
          <w:sz w:val="24"/>
          <w:szCs w:val="24"/>
        </w:rPr>
        <w:t xml:space="preserve">. Hal </w:t>
      </w:r>
      <w:proofErr w:type="spellStart"/>
      <w:r w:rsidRPr="00476C48">
        <w:rPr>
          <w:rFonts w:ascii="Times New Roman" w:hAnsi="Times New Roman" w:cs="Times New Roman"/>
          <w:sz w:val="24"/>
          <w:szCs w:val="24"/>
        </w:rPr>
        <w:t>tersebut</w:t>
      </w:r>
      <w:proofErr w:type="spellEnd"/>
      <w:r w:rsidRPr="00476C48">
        <w:rPr>
          <w:rFonts w:ascii="Times New Roman" w:hAnsi="Times New Roman" w:cs="Times New Roman"/>
          <w:sz w:val="24"/>
          <w:szCs w:val="24"/>
        </w:rPr>
        <w:t xml:space="preserve"> </w:t>
      </w:r>
      <w:proofErr w:type="spellStart"/>
      <w:r w:rsidRPr="00476C48">
        <w:rPr>
          <w:rFonts w:ascii="Times New Roman" w:hAnsi="Times New Roman" w:cs="Times New Roman"/>
          <w:sz w:val="24"/>
          <w:szCs w:val="24"/>
        </w:rPr>
        <w:t>membuktikan</w:t>
      </w:r>
      <w:proofErr w:type="spellEnd"/>
      <w:r w:rsidRPr="00476C48">
        <w:rPr>
          <w:rFonts w:ascii="Times New Roman" w:hAnsi="Times New Roman" w:cs="Times New Roman"/>
          <w:sz w:val="24"/>
          <w:szCs w:val="24"/>
        </w:rPr>
        <w:t xml:space="preserve"> </w:t>
      </w:r>
      <w:proofErr w:type="spellStart"/>
      <w:r w:rsidRPr="00476C48">
        <w:rPr>
          <w:rFonts w:ascii="Times New Roman" w:hAnsi="Times New Roman" w:cs="Times New Roman"/>
          <w:sz w:val="24"/>
          <w:szCs w:val="24"/>
        </w:rPr>
        <w:t>bahwa</w:t>
      </w:r>
      <w:proofErr w:type="spellEnd"/>
      <w:r w:rsidRPr="00476C48">
        <w:rPr>
          <w:rFonts w:ascii="Times New Roman" w:hAnsi="Times New Roman" w:cs="Times New Roman"/>
          <w:sz w:val="24"/>
          <w:szCs w:val="24"/>
        </w:rPr>
        <w:t xml:space="preserve"> pada </w:t>
      </w:r>
      <w:proofErr w:type="spellStart"/>
      <w:r w:rsidRPr="00476C48">
        <w:rPr>
          <w:rFonts w:ascii="Times New Roman" w:hAnsi="Times New Roman" w:cs="Times New Roman"/>
          <w:sz w:val="24"/>
          <w:szCs w:val="24"/>
        </w:rPr>
        <w:t>hakikatnya</w:t>
      </w:r>
      <w:proofErr w:type="spellEnd"/>
      <w:r w:rsidRPr="00476C48">
        <w:rPr>
          <w:rFonts w:ascii="Times New Roman" w:hAnsi="Times New Roman" w:cs="Times New Roman"/>
          <w:sz w:val="24"/>
          <w:szCs w:val="24"/>
        </w:rPr>
        <w:t xml:space="preserve">, </w:t>
      </w:r>
      <w:proofErr w:type="spellStart"/>
      <w:r w:rsidRPr="00476C48">
        <w:rPr>
          <w:rFonts w:ascii="Times New Roman" w:hAnsi="Times New Roman" w:cs="Times New Roman"/>
          <w:sz w:val="24"/>
          <w:szCs w:val="24"/>
        </w:rPr>
        <w:t>seseorang</w:t>
      </w:r>
      <w:proofErr w:type="spellEnd"/>
      <w:r w:rsidRPr="00476C48">
        <w:rPr>
          <w:rFonts w:ascii="Times New Roman" w:hAnsi="Times New Roman" w:cs="Times New Roman"/>
          <w:sz w:val="24"/>
          <w:szCs w:val="24"/>
        </w:rPr>
        <w:t xml:space="preserve"> yang </w:t>
      </w:r>
      <w:proofErr w:type="spellStart"/>
      <w:r w:rsidRPr="00476C48">
        <w:rPr>
          <w:rFonts w:ascii="Times New Roman" w:hAnsi="Times New Roman" w:cs="Times New Roman"/>
          <w:sz w:val="24"/>
          <w:szCs w:val="24"/>
        </w:rPr>
        <w:t>melakukan</w:t>
      </w:r>
      <w:proofErr w:type="spellEnd"/>
      <w:r w:rsidRPr="00476C48">
        <w:rPr>
          <w:rFonts w:ascii="Times New Roman" w:hAnsi="Times New Roman" w:cs="Times New Roman"/>
          <w:sz w:val="24"/>
          <w:szCs w:val="24"/>
        </w:rPr>
        <w:t xml:space="preserve"> </w:t>
      </w:r>
      <w:proofErr w:type="spellStart"/>
      <w:r w:rsidRPr="00476C48">
        <w:rPr>
          <w:rFonts w:ascii="Times New Roman" w:hAnsi="Times New Roman" w:cs="Times New Roman"/>
          <w:sz w:val="24"/>
          <w:szCs w:val="24"/>
        </w:rPr>
        <w:t>kejahatan</w:t>
      </w:r>
      <w:proofErr w:type="spellEnd"/>
      <w:r w:rsidRPr="00476C48">
        <w:rPr>
          <w:rFonts w:ascii="Times New Roman" w:hAnsi="Times New Roman" w:cs="Times New Roman"/>
          <w:sz w:val="24"/>
          <w:szCs w:val="24"/>
        </w:rPr>
        <w:t xml:space="preserve"> </w:t>
      </w:r>
      <w:proofErr w:type="spellStart"/>
      <w:r w:rsidRPr="00476C48">
        <w:rPr>
          <w:rFonts w:ascii="Times New Roman" w:hAnsi="Times New Roman" w:cs="Times New Roman"/>
          <w:sz w:val="24"/>
          <w:szCs w:val="24"/>
        </w:rPr>
        <w:t>karena</w:t>
      </w:r>
      <w:proofErr w:type="spellEnd"/>
      <w:r w:rsidRPr="00476C48">
        <w:rPr>
          <w:rFonts w:ascii="Times New Roman" w:hAnsi="Times New Roman" w:cs="Times New Roman"/>
          <w:sz w:val="24"/>
          <w:szCs w:val="24"/>
        </w:rPr>
        <w:t xml:space="preserve"> </w:t>
      </w:r>
      <w:proofErr w:type="spellStart"/>
      <w:r w:rsidRPr="00476C48">
        <w:rPr>
          <w:rFonts w:ascii="Times New Roman" w:hAnsi="Times New Roman" w:cs="Times New Roman"/>
          <w:sz w:val="24"/>
          <w:szCs w:val="24"/>
        </w:rPr>
        <w:t>adanya</w:t>
      </w:r>
      <w:proofErr w:type="spellEnd"/>
      <w:r w:rsidRPr="00476C48">
        <w:rPr>
          <w:rFonts w:ascii="Times New Roman" w:hAnsi="Times New Roman" w:cs="Times New Roman"/>
          <w:sz w:val="24"/>
          <w:szCs w:val="24"/>
        </w:rPr>
        <w:t xml:space="preserve"> </w:t>
      </w:r>
      <w:proofErr w:type="spellStart"/>
      <w:r w:rsidRPr="00476C48">
        <w:rPr>
          <w:rFonts w:ascii="Times New Roman" w:hAnsi="Times New Roman" w:cs="Times New Roman"/>
          <w:sz w:val="24"/>
          <w:szCs w:val="24"/>
        </w:rPr>
        <w:t>dorongan</w:t>
      </w:r>
      <w:proofErr w:type="spellEnd"/>
      <w:r w:rsidRPr="00476C48">
        <w:rPr>
          <w:rFonts w:ascii="Times New Roman" w:hAnsi="Times New Roman" w:cs="Times New Roman"/>
          <w:sz w:val="24"/>
          <w:szCs w:val="24"/>
        </w:rPr>
        <w:t xml:space="preserve"> </w:t>
      </w:r>
      <w:proofErr w:type="spellStart"/>
      <w:r w:rsidRPr="00476C48">
        <w:rPr>
          <w:rFonts w:ascii="Times New Roman" w:hAnsi="Times New Roman" w:cs="Times New Roman"/>
          <w:sz w:val="24"/>
          <w:szCs w:val="24"/>
        </w:rPr>
        <w:t>masyarakat</w:t>
      </w:r>
      <w:proofErr w:type="spellEnd"/>
      <w:r w:rsidRPr="00476C48">
        <w:rPr>
          <w:rFonts w:ascii="Times New Roman" w:hAnsi="Times New Roman" w:cs="Times New Roman"/>
          <w:sz w:val="24"/>
          <w:szCs w:val="24"/>
        </w:rPr>
        <w:t xml:space="preserve"> di </w:t>
      </w:r>
      <w:proofErr w:type="spellStart"/>
      <w:r w:rsidRPr="00476C48">
        <w:rPr>
          <w:rFonts w:ascii="Times New Roman" w:hAnsi="Times New Roman" w:cs="Times New Roman"/>
          <w:sz w:val="24"/>
          <w:szCs w:val="24"/>
        </w:rPr>
        <w:t>sekitarnya.</w:t>
      </w:r>
    </w:p>
    <w:p w14:paraId="71F5C011" w14:textId="77777777" w:rsidR="005861AA" w:rsidRDefault="00476C48" w:rsidP="005861AA">
      <w:pPr>
        <w:spacing w:after="0" w:line="276" w:lineRule="auto"/>
        <w:ind w:firstLine="567"/>
        <w:jc w:val="both"/>
      </w:pPr>
      <w:r w:rsidRPr="00476C48">
        <w:t>Sala</w:t>
      </w:r>
      <w:proofErr w:type="spellEnd"/>
      <w:r w:rsidRPr="00476C48">
        <w:t xml:space="preserve">h </w:t>
      </w:r>
      <w:proofErr w:type="spellStart"/>
      <w:r w:rsidRPr="00476C48">
        <w:t>satu</w:t>
      </w:r>
      <w:proofErr w:type="spellEnd"/>
      <w:r w:rsidRPr="00476C48">
        <w:t xml:space="preserve"> </w:t>
      </w:r>
      <w:proofErr w:type="spellStart"/>
      <w:r w:rsidRPr="00476C48">
        <w:rPr>
          <w:color w:val="000000" w:themeColor="text1"/>
        </w:rPr>
        <w:t>kejahatan</w:t>
      </w:r>
      <w:proofErr w:type="spellEnd"/>
      <w:r w:rsidRPr="00476C48">
        <w:rPr>
          <w:color w:val="000000" w:themeColor="text1"/>
        </w:rPr>
        <w:t xml:space="preserve"> yang </w:t>
      </w:r>
      <w:proofErr w:type="spellStart"/>
      <w:r w:rsidRPr="00476C48">
        <w:rPr>
          <w:color w:val="000000" w:themeColor="text1"/>
        </w:rPr>
        <w:t>dilakukan</w:t>
      </w:r>
      <w:proofErr w:type="spellEnd"/>
      <w:r w:rsidRPr="00476C48">
        <w:rPr>
          <w:color w:val="000000" w:themeColor="text1"/>
        </w:rPr>
        <w:t xml:space="preserve"> oleh </w:t>
      </w:r>
      <w:proofErr w:type="spellStart"/>
      <w:r w:rsidRPr="00476C48">
        <w:rPr>
          <w:color w:val="000000" w:themeColor="text1"/>
        </w:rPr>
        <w:t>oknum</w:t>
      </w:r>
      <w:proofErr w:type="spellEnd"/>
      <w:r w:rsidRPr="00476C48">
        <w:rPr>
          <w:color w:val="000000" w:themeColor="text1"/>
        </w:rPr>
        <w:t xml:space="preserve"> </w:t>
      </w:r>
      <w:proofErr w:type="spellStart"/>
      <w:r w:rsidRPr="00476C48">
        <w:rPr>
          <w:color w:val="000000" w:themeColor="text1"/>
        </w:rPr>
        <w:t>ialah</w:t>
      </w:r>
      <w:proofErr w:type="spellEnd"/>
      <w:r w:rsidRPr="00476C48">
        <w:rPr>
          <w:color w:val="000000" w:themeColor="text1"/>
        </w:rPr>
        <w:t xml:space="preserve"> </w:t>
      </w:r>
      <w:proofErr w:type="spellStart"/>
      <w:r w:rsidRPr="00476C48">
        <w:rPr>
          <w:color w:val="000000" w:themeColor="text1"/>
        </w:rPr>
        <w:t>memalsukan</w:t>
      </w:r>
      <w:proofErr w:type="spellEnd"/>
      <w:r w:rsidRPr="00476C48">
        <w:rPr>
          <w:color w:val="000000" w:themeColor="text1"/>
        </w:rPr>
        <w:t xml:space="preserve"> </w:t>
      </w:r>
      <w:proofErr w:type="spellStart"/>
      <w:r w:rsidRPr="00476C48">
        <w:rPr>
          <w:color w:val="000000" w:themeColor="text1"/>
        </w:rPr>
        <w:t>surat</w:t>
      </w:r>
      <w:proofErr w:type="spellEnd"/>
      <w:r w:rsidRPr="00476C48">
        <w:rPr>
          <w:color w:val="000000" w:themeColor="text1"/>
        </w:rPr>
        <w:t xml:space="preserve"> </w:t>
      </w:r>
      <w:r w:rsidRPr="00476C48">
        <w:rPr>
          <w:bCs/>
          <w:i/>
          <w:color w:val="000000" w:themeColor="text1"/>
        </w:rPr>
        <w:t>Polymerase Chaim Reaction</w:t>
      </w:r>
      <w:r w:rsidRPr="00476C48">
        <w:rPr>
          <w:bCs/>
          <w:color w:val="000000" w:themeColor="text1"/>
        </w:rPr>
        <w:t xml:space="preserve"> (PCR). </w:t>
      </w:r>
      <w:proofErr w:type="spellStart"/>
      <w:r w:rsidRPr="00476C48">
        <w:rPr>
          <w:bCs/>
          <w:color w:val="000000" w:themeColor="text1"/>
        </w:rPr>
        <w:t>Pemalsuan</w:t>
      </w:r>
      <w:proofErr w:type="spellEnd"/>
      <w:r w:rsidRPr="00476C48">
        <w:rPr>
          <w:bCs/>
          <w:color w:val="000000" w:themeColor="text1"/>
        </w:rPr>
        <w:t xml:space="preserve"> </w:t>
      </w:r>
      <w:proofErr w:type="spellStart"/>
      <w:r w:rsidRPr="00476C48">
        <w:rPr>
          <w:bCs/>
          <w:color w:val="000000" w:themeColor="text1"/>
        </w:rPr>
        <w:t>surat</w:t>
      </w:r>
      <w:proofErr w:type="spellEnd"/>
      <w:r w:rsidRPr="00476C48">
        <w:rPr>
          <w:bCs/>
          <w:color w:val="000000" w:themeColor="text1"/>
        </w:rPr>
        <w:t xml:space="preserve"> PCR </w:t>
      </w:r>
      <w:proofErr w:type="spellStart"/>
      <w:r w:rsidRPr="00476C48">
        <w:rPr>
          <w:bCs/>
          <w:color w:val="000000" w:themeColor="text1"/>
        </w:rPr>
        <w:t>ini</w:t>
      </w:r>
      <w:proofErr w:type="spellEnd"/>
      <w:r w:rsidRPr="00476C48">
        <w:rPr>
          <w:bCs/>
          <w:color w:val="000000" w:themeColor="text1"/>
        </w:rPr>
        <w:t xml:space="preserve"> </w:t>
      </w:r>
      <w:proofErr w:type="spellStart"/>
      <w:r w:rsidRPr="00476C48">
        <w:rPr>
          <w:bCs/>
          <w:color w:val="000000" w:themeColor="text1"/>
        </w:rPr>
        <w:t>dapat</w:t>
      </w:r>
      <w:proofErr w:type="spellEnd"/>
      <w:r w:rsidRPr="00476C48">
        <w:rPr>
          <w:bCs/>
          <w:color w:val="000000" w:themeColor="text1"/>
        </w:rPr>
        <w:t xml:space="preserve"> </w:t>
      </w:r>
      <w:proofErr w:type="spellStart"/>
      <w:r w:rsidRPr="00476C48">
        <w:rPr>
          <w:bCs/>
          <w:color w:val="000000" w:themeColor="text1"/>
        </w:rPr>
        <w:t>terjadi</w:t>
      </w:r>
      <w:proofErr w:type="spellEnd"/>
      <w:r w:rsidRPr="00476C48">
        <w:rPr>
          <w:bCs/>
          <w:color w:val="000000" w:themeColor="text1"/>
        </w:rPr>
        <w:t xml:space="preserve"> </w:t>
      </w:r>
      <w:proofErr w:type="spellStart"/>
      <w:r w:rsidRPr="00476C48">
        <w:rPr>
          <w:bCs/>
          <w:color w:val="000000" w:themeColor="text1"/>
        </w:rPr>
        <w:t>karena</w:t>
      </w:r>
      <w:proofErr w:type="spellEnd"/>
      <w:r w:rsidRPr="00476C48">
        <w:rPr>
          <w:bCs/>
          <w:color w:val="000000" w:themeColor="text1"/>
        </w:rPr>
        <w:t xml:space="preserve"> </w:t>
      </w:r>
      <w:proofErr w:type="spellStart"/>
      <w:r w:rsidRPr="00476C48">
        <w:rPr>
          <w:bCs/>
          <w:color w:val="000000" w:themeColor="text1"/>
        </w:rPr>
        <w:t>kemajuan</w:t>
      </w:r>
      <w:proofErr w:type="spellEnd"/>
      <w:r w:rsidRPr="00476C48">
        <w:rPr>
          <w:bCs/>
          <w:color w:val="000000" w:themeColor="text1"/>
        </w:rPr>
        <w:t xml:space="preserve"> </w:t>
      </w:r>
      <w:proofErr w:type="spellStart"/>
      <w:r w:rsidRPr="00476C48">
        <w:rPr>
          <w:bCs/>
          <w:color w:val="000000" w:themeColor="text1"/>
        </w:rPr>
        <w:t>teknologi</w:t>
      </w:r>
      <w:proofErr w:type="spellEnd"/>
      <w:r w:rsidRPr="00476C48">
        <w:rPr>
          <w:bCs/>
          <w:color w:val="000000" w:themeColor="text1"/>
        </w:rPr>
        <w:t xml:space="preserve"> yang </w:t>
      </w:r>
      <w:proofErr w:type="spellStart"/>
      <w:r w:rsidRPr="00476C48">
        <w:rPr>
          <w:bCs/>
          <w:color w:val="000000" w:themeColor="text1"/>
        </w:rPr>
        <w:t>semakin</w:t>
      </w:r>
      <w:proofErr w:type="spellEnd"/>
      <w:r w:rsidRPr="00476C48">
        <w:rPr>
          <w:bCs/>
          <w:color w:val="000000" w:themeColor="text1"/>
        </w:rPr>
        <w:t xml:space="preserve"> </w:t>
      </w:r>
      <w:proofErr w:type="spellStart"/>
      <w:r w:rsidRPr="00476C48">
        <w:rPr>
          <w:bCs/>
          <w:color w:val="000000" w:themeColor="text1"/>
        </w:rPr>
        <w:t>canggih</w:t>
      </w:r>
      <w:proofErr w:type="spellEnd"/>
      <w:r w:rsidRPr="00476C48">
        <w:rPr>
          <w:bCs/>
          <w:color w:val="000000" w:themeColor="text1"/>
        </w:rPr>
        <w:t xml:space="preserve"> </w:t>
      </w:r>
      <w:proofErr w:type="spellStart"/>
      <w:r w:rsidRPr="00476C48">
        <w:rPr>
          <w:bCs/>
          <w:color w:val="000000" w:themeColor="text1"/>
        </w:rPr>
        <w:t>sehingga</w:t>
      </w:r>
      <w:proofErr w:type="spellEnd"/>
      <w:r w:rsidRPr="00476C48">
        <w:rPr>
          <w:bCs/>
          <w:color w:val="000000" w:themeColor="text1"/>
        </w:rPr>
        <w:t xml:space="preserve"> </w:t>
      </w:r>
      <w:proofErr w:type="spellStart"/>
      <w:r w:rsidRPr="00476C48">
        <w:rPr>
          <w:bCs/>
          <w:color w:val="000000" w:themeColor="text1"/>
        </w:rPr>
        <w:t>surat</w:t>
      </w:r>
      <w:proofErr w:type="spellEnd"/>
      <w:r w:rsidRPr="00476C48">
        <w:rPr>
          <w:bCs/>
          <w:color w:val="000000" w:themeColor="text1"/>
        </w:rPr>
        <w:t xml:space="preserve"> </w:t>
      </w:r>
      <w:proofErr w:type="spellStart"/>
      <w:r w:rsidRPr="00476C48">
        <w:rPr>
          <w:bCs/>
          <w:color w:val="000000" w:themeColor="text1"/>
        </w:rPr>
        <w:t>palsu</w:t>
      </w:r>
      <w:proofErr w:type="spellEnd"/>
      <w:r w:rsidRPr="00476C48">
        <w:rPr>
          <w:bCs/>
          <w:color w:val="000000" w:themeColor="text1"/>
        </w:rPr>
        <w:t xml:space="preserve"> </w:t>
      </w:r>
      <w:proofErr w:type="spellStart"/>
      <w:r w:rsidRPr="00476C48">
        <w:rPr>
          <w:bCs/>
          <w:color w:val="000000" w:themeColor="text1"/>
        </w:rPr>
        <w:t>dapat</w:t>
      </w:r>
      <w:proofErr w:type="spellEnd"/>
      <w:r w:rsidRPr="00476C48">
        <w:rPr>
          <w:bCs/>
          <w:color w:val="000000" w:themeColor="text1"/>
        </w:rPr>
        <w:t xml:space="preserve"> </w:t>
      </w:r>
      <w:proofErr w:type="spellStart"/>
      <w:r w:rsidRPr="00476C48">
        <w:rPr>
          <w:bCs/>
          <w:color w:val="000000" w:themeColor="text1"/>
        </w:rPr>
        <w:t>diedit</w:t>
      </w:r>
      <w:proofErr w:type="spellEnd"/>
      <w:r w:rsidRPr="00476C48">
        <w:rPr>
          <w:bCs/>
          <w:color w:val="000000" w:themeColor="text1"/>
        </w:rPr>
        <w:t xml:space="preserve"> sangat </w:t>
      </w:r>
      <w:proofErr w:type="spellStart"/>
      <w:r w:rsidRPr="00476C48">
        <w:rPr>
          <w:bCs/>
          <w:color w:val="000000" w:themeColor="text1"/>
        </w:rPr>
        <w:t>mirip</w:t>
      </w:r>
      <w:proofErr w:type="spellEnd"/>
      <w:r w:rsidRPr="00476C48">
        <w:rPr>
          <w:bCs/>
          <w:color w:val="000000" w:themeColor="text1"/>
        </w:rPr>
        <w:t xml:space="preserve"> </w:t>
      </w:r>
      <w:proofErr w:type="spellStart"/>
      <w:r w:rsidRPr="00476C48">
        <w:rPr>
          <w:bCs/>
          <w:color w:val="000000" w:themeColor="text1"/>
        </w:rPr>
        <w:t>dengan</w:t>
      </w:r>
      <w:proofErr w:type="spellEnd"/>
      <w:r w:rsidRPr="00476C48">
        <w:rPr>
          <w:bCs/>
          <w:color w:val="000000" w:themeColor="text1"/>
        </w:rPr>
        <w:t xml:space="preserve"> </w:t>
      </w:r>
      <w:proofErr w:type="spellStart"/>
      <w:r w:rsidRPr="00476C48">
        <w:rPr>
          <w:bCs/>
          <w:color w:val="000000" w:themeColor="text1"/>
        </w:rPr>
        <w:t>surat</w:t>
      </w:r>
      <w:proofErr w:type="spellEnd"/>
      <w:r w:rsidRPr="00476C48">
        <w:rPr>
          <w:bCs/>
          <w:color w:val="000000" w:themeColor="text1"/>
        </w:rPr>
        <w:t xml:space="preserve"> </w:t>
      </w:r>
      <w:proofErr w:type="spellStart"/>
      <w:r w:rsidRPr="00476C48">
        <w:rPr>
          <w:bCs/>
          <w:color w:val="000000" w:themeColor="text1"/>
        </w:rPr>
        <w:t>aslinya</w:t>
      </w:r>
      <w:proofErr w:type="spellEnd"/>
      <w:r w:rsidRPr="00476C48">
        <w:rPr>
          <w:bCs/>
          <w:color w:val="000000" w:themeColor="text1"/>
        </w:rPr>
        <w:t xml:space="preserve"> </w:t>
      </w:r>
      <w:proofErr w:type="spellStart"/>
      <w:r w:rsidRPr="00476C48">
        <w:rPr>
          <w:bCs/>
          <w:color w:val="000000" w:themeColor="text1"/>
        </w:rPr>
        <w:t>melalui</w:t>
      </w:r>
      <w:proofErr w:type="spellEnd"/>
      <w:r w:rsidRPr="00476C48">
        <w:rPr>
          <w:bCs/>
          <w:color w:val="000000" w:themeColor="text1"/>
        </w:rPr>
        <w:t xml:space="preserve"> media masa. </w:t>
      </w:r>
      <w:proofErr w:type="spellStart"/>
      <w:r w:rsidRPr="00476C48">
        <w:rPr>
          <w:bCs/>
          <w:color w:val="000000" w:themeColor="text1"/>
        </w:rPr>
        <w:t>Oknum</w:t>
      </w:r>
      <w:proofErr w:type="spellEnd"/>
      <w:r w:rsidRPr="00476C48">
        <w:rPr>
          <w:bCs/>
          <w:color w:val="000000" w:themeColor="text1"/>
        </w:rPr>
        <w:t xml:space="preserve"> yang </w:t>
      </w:r>
      <w:proofErr w:type="spellStart"/>
      <w:r w:rsidRPr="00476C48">
        <w:rPr>
          <w:bCs/>
          <w:color w:val="000000" w:themeColor="text1"/>
        </w:rPr>
        <w:t>melakukan</w:t>
      </w:r>
      <w:proofErr w:type="spellEnd"/>
      <w:r w:rsidRPr="00476C48">
        <w:rPr>
          <w:bCs/>
          <w:color w:val="000000" w:themeColor="text1"/>
        </w:rPr>
        <w:t xml:space="preserve"> </w:t>
      </w:r>
      <w:proofErr w:type="spellStart"/>
      <w:r w:rsidRPr="00476C48">
        <w:rPr>
          <w:bCs/>
          <w:color w:val="000000" w:themeColor="text1"/>
        </w:rPr>
        <w:t>perbuatan</w:t>
      </w:r>
      <w:proofErr w:type="spellEnd"/>
      <w:r w:rsidRPr="00476C48">
        <w:rPr>
          <w:bCs/>
          <w:color w:val="000000" w:themeColor="text1"/>
        </w:rPr>
        <w:t xml:space="preserve"> </w:t>
      </w:r>
      <w:proofErr w:type="spellStart"/>
      <w:r w:rsidRPr="00476C48">
        <w:rPr>
          <w:bCs/>
          <w:color w:val="000000" w:themeColor="text1"/>
        </w:rPr>
        <w:t>kejahatan</w:t>
      </w:r>
      <w:proofErr w:type="spellEnd"/>
      <w:r w:rsidRPr="00476C48">
        <w:rPr>
          <w:bCs/>
          <w:color w:val="000000" w:themeColor="text1"/>
        </w:rPr>
        <w:t xml:space="preserve"> </w:t>
      </w:r>
      <w:proofErr w:type="spellStart"/>
      <w:r w:rsidRPr="00476C48">
        <w:rPr>
          <w:bCs/>
          <w:color w:val="000000" w:themeColor="text1"/>
        </w:rPr>
        <w:t>ini</w:t>
      </w:r>
      <w:proofErr w:type="spellEnd"/>
      <w:r w:rsidRPr="00476C48">
        <w:rPr>
          <w:bCs/>
          <w:color w:val="000000" w:themeColor="text1"/>
        </w:rPr>
        <w:t xml:space="preserve"> </w:t>
      </w:r>
      <w:proofErr w:type="spellStart"/>
      <w:r w:rsidRPr="00476C48">
        <w:rPr>
          <w:bCs/>
          <w:color w:val="000000" w:themeColor="text1"/>
        </w:rPr>
        <w:t>melakukannya</w:t>
      </w:r>
      <w:proofErr w:type="spellEnd"/>
      <w:r w:rsidRPr="00476C48">
        <w:rPr>
          <w:bCs/>
          <w:color w:val="000000" w:themeColor="text1"/>
        </w:rPr>
        <w:t xml:space="preserve"> </w:t>
      </w:r>
      <w:proofErr w:type="spellStart"/>
      <w:r w:rsidRPr="00476C48">
        <w:rPr>
          <w:bCs/>
          <w:color w:val="000000" w:themeColor="text1"/>
        </w:rPr>
        <w:t>untuk</w:t>
      </w:r>
      <w:proofErr w:type="spellEnd"/>
      <w:r w:rsidRPr="00476C48">
        <w:rPr>
          <w:bCs/>
          <w:color w:val="000000" w:themeColor="text1"/>
        </w:rPr>
        <w:t xml:space="preserve"> </w:t>
      </w:r>
      <w:proofErr w:type="spellStart"/>
      <w:r w:rsidRPr="00476C48">
        <w:rPr>
          <w:bCs/>
          <w:color w:val="000000" w:themeColor="text1"/>
        </w:rPr>
        <w:t>mendapat</w:t>
      </w:r>
      <w:proofErr w:type="spellEnd"/>
      <w:r w:rsidRPr="00476C48">
        <w:rPr>
          <w:bCs/>
          <w:color w:val="000000" w:themeColor="text1"/>
        </w:rPr>
        <w:t xml:space="preserve"> </w:t>
      </w:r>
      <w:proofErr w:type="spellStart"/>
      <w:r w:rsidRPr="00476C48">
        <w:rPr>
          <w:bCs/>
          <w:color w:val="000000" w:themeColor="text1"/>
        </w:rPr>
        <w:t>keuntungan</w:t>
      </w:r>
      <w:proofErr w:type="spellEnd"/>
      <w:r w:rsidRPr="00476C48">
        <w:rPr>
          <w:bCs/>
          <w:color w:val="000000" w:themeColor="text1"/>
        </w:rPr>
        <w:t xml:space="preserve"> </w:t>
      </w:r>
      <w:proofErr w:type="spellStart"/>
      <w:r w:rsidRPr="00476C48">
        <w:rPr>
          <w:bCs/>
          <w:color w:val="000000" w:themeColor="text1"/>
        </w:rPr>
        <w:t>ataupun</w:t>
      </w:r>
      <w:proofErr w:type="spellEnd"/>
      <w:r w:rsidRPr="00476C48">
        <w:rPr>
          <w:bCs/>
          <w:color w:val="000000" w:themeColor="text1"/>
        </w:rPr>
        <w:t xml:space="preserve"> </w:t>
      </w:r>
      <w:proofErr w:type="spellStart"/>
      <w:r w:rsidRPr="00476C48">
        <w:rPr>
          <w:bCs/>
          <w:color w:val="000000" w:themeColor="text1"/>
        </w:rPr>
        <w:t>untuk</w:t>
      </w:r>
      <w:proofErr w:type="spellEnd"/>
      <w:r w:rsidRPr="00476C48">
        <w:rPr>
          <w:bCs/>
          <w:color w:val="000000" w:themeColor="text1"/>
        </w:rPr>
        <w:t xml:space="preserve"> </w:t>
      </w:r>
      <w:proofErr w:type="spellStart"/>
      <w:r w:rsidRPr="00476C48">
        <w:rPr>
          <w:bCs/>
          <w:color w:val="000000" w:themeColor="text1"/>
        </w:rPr>
        <w:t>mengurangi</w:t>
      </w:r>
      <w:proofErr w:type="spellEnd"/>
      <w:r w:rsidRPr="00476C48">
        <w:rPr>
          <w:bCs/>
          <w:color w:val="000000" w:themeColor="text1"/>
        </w:rPr>
        <w:t xml:space="preserve"> </w:t>
      </w:r>
      <w:proofErr w:type="spellStart"/>
      <w:r w:rsidRPr="00476C48">
        <w:rPr>
          <w:bCs/>
          <w:color w:val="000000" w:themeColor="text1"/>
        </w:rPr>
        <w:t>beban</w:t>
      </w:r>
      <w:proofErr w:type="spellEnd"/>
      <w:r w:rsidRPr="00476C48">
        <w:rPr>
          <w:bCs/>
          <w:color w:val="000000" w:themeColor="text1"/>
        </w:rPr>
        <w:t xml:space="preserve"> </w:t>
      </w:r>
      <w:proofErr w:type="spellStart"/>
      <w:r w:rsidRPr="00476C48">
        <w:rPr>
          <w:bCs/>
          <w:color w:val="000000" w:themeColor="text1"/>
        </w:rPr>
        <w:t>masyarakat</w:t>
      </w:r>
      <w:proofErr w:type="spellEnd"/>
      <w:r w:rsidRPr="00476C48">
        <w:rPr>
          <w:bCs/>
          <w:color w:val="000000" w:themeColor="text1"/>
        </w:rPr>
        <w:t xml:space="preserve"> </w:t>
      </w:r>
      <w:proofErr w:type="spellStart"/>
      <w:r w:rsidRPr="00476C48">
        <w:rPr>
          <w:bCs/>
          <w:color w:val="000000" w:themeColor="text1"/>
        </w:rPr>
        <w:t>dalam</w:t>
      </w:r>
      <w:proofErr w:type="spellEnd"/>
      <w:r w:rsidRPr="00476C48">
        <w:rPr>
          <w:bCs/>
          <w:color w:val="000000" w:themeColor="text1"/>
        </w:rPr>
        <w:t xml:space="preserve"> </w:t>
      </w:r>
      <w:proofErr w:type="spellStart"/>
      <w:r w:rsidRPr="00476C48">
        <w:rPr>
          <w:bCs/>
          <w:color w:val="000000" w:themeColor="text1"/>
        </w:rPr>
        <w:t>biaya</w:t>
      </w:r>
      <w:proofErr w:type="spellEnd"/>
      <w:r w:rsidRPr="00476C48">
        <w:rPr>
          <w:bCs/>
          <w:color w:val="000000" w:themeColor="text1"/>
        </w:rPr>
        <w:t xml:space="preserve"> </w:t>
      </w:r>
      <w:proofErr w:type="spellStart"/>
      <w:r w:rsidRPr="00476C48">
        <w:rPr>
          <w:bCs/>
          <w:color w:val="000000" w:themeColor="text1"/>
        </w:rPr>
        <w:t>tes</w:t>
      </w:r>
      <w:proofErr w:type="spellEnd"/>
      <w:r w:rsidRPr="00476C48">
        <w:rPr>
          <w:bCs/>
          <w:color w:val="000000" w:themeColor="text1"/>
        </w:rPr>
        <w:t xml:space="preserve"> PCR. </w:t>
      </w:r>
      <w:proofErr w:type="spellStart"/>
      <w:r w:rsidRPr="00476C48">
        <w:t>Argumen</w:t>
      </w:r>
      <w:proofErr w:type="spellEnd"/>
      <w:r w:rsidRPr="00476C48">
        <w:t xml:space="preserve"> </w:t>
      </w:r>
      <w:proofErr w:type="spellStart"/>
      <w:r w:rsidRPr="00476C48">
        <w:t>dari</w:t>
      </w:r>
      <w:proofErr w:type="spellEnd"/>
      <w:r w:rsidRPr="00476C48">
        <w:t xml:space="preserve"> orang yang </w:t>
      </w:r>
      <w:proofErr w:type="spellStart"/>
      <w:r w:rsidRPr="00476C48">
        <w:t>memiliki</w:t>
      </w:r>
      <w:proofErr w:type="spellEnd"/>
      <w:r w:rsidRPr="00476C48">
        <w:t xml:space="preserve"> </w:t>
      </w:r>
      <w:proofErr w:type="spellStart"/>
      <w:r w:rsidRPr="00476C48">
        <w:t>banyak</w:t>
      </w:r>
      <w:proofErr w:type="spellEnd"/>
      <w:r w:rsidRPr="00476C48">
        <w:t xml:space="preserve"> </w:t>
      </w:r>
      <w:proofErr w:type="spellStart"/>
      <w:r w:rsidRPr="00476C48">
        <w:t>alasan</w:t>
      </w:r>
      <w:proofErr w:type="spellEnd"/>
      <w:r w:rsidRPr="00476C48">
        <w:t xml:space="preserve"> </w:t>
      </w:r>
      <w:proofErr w:type="spellStart"/>
      <w:r w:rsidRPr="00476C48">
        <w:t>seperti</w:t>
      </w:r>
      <w:proofErr w:type="spellEnd"/>
      <w:r w:rsidRPr="00476C48">
        <w:t xml:space="preserve"> malas </w:t>
      </w:r>
      <w:proofErr w:type="spellStart"/>
      <w:r w:rsidRPr="00476C48">
        <w:t>untuk</w:t>
      </w:r>
      <w:proofErr w:type="spellEnd"/>
      <w:r w:rsidRPr="00476C48">
        <w:t xml:space="preserve"> </w:t>
      </w:r>
      <w:proofErr w:type="spellStart"/>
      <w:r w:rsidRPr="00476C48">
        <w:t>melakukan</w:t>
      </w:r>
      <w:proofErr w:type="spellEnd"/>
      <w:r w:rsidRPr="00476C48">
        <w:t xml:space="preserve"> </w:t>
      </w:r>
      <w:proofErr w:type="spellStart"/>
      <w:r w:rsidRPr="00476C48">
        <w:t>tes</w:t>
      </w:r>
      <w:proofErr w:type="spellEnd"/>
      <w:r w:rsidRPr="00476C48">
        <w:t xml:space="preserve"> </w:t>
      </w:r>
      <w:proofErr w:type="spellStart"/>
      <w:r w:rsidRPr="00476C48">
        <w:t>karena</w:t>
      </w:r>
      <w:proofErr w:type="spellEnd"/>
      <w:r w:rsidRPr="00476C48">
        <w:t xml:space="preserve"> </w:t>
      </w:r>
      <w:proofErr w:type="spellStart"/>
      <w:r w:rsidRPr="00476C48">
        <w:t>harus</w:t>
      </w:r>
      <w:proofErr w:type="spellEnd"/>
      <w:r w:rsidRPr="00476C48">
        <w:t xml:space="preserve"> </w:t>
      </w:r>
      <w:proofErr w:type="spellStart"/>
      <w:r w:rsidRPr="00476C48">
        <w:t>antri</w:t>
      </w:r>
      <w:proofErr w:type="spellEnd"/>
      <w:r w:rsidRPr="00476C48">
        <w:t xml:space="preserve">, </w:t>
      </w:r>
      <w:proofErr w:type="spellStart"/>
      <w:r w:rsidRPr="00476C48">
        <w:t>harga</w:t>
      </w:r>
      <w:proofErr w:type="spellEnd"/>
      <w:r w:rsidRPr="00476C48">
        <w:t xml:space="preserve"> </w:t>
      </w:r>
      <w:proofErr w:type="spellStart"/>
      <w:r w:rsidRPr="00476C48">
        <w:t>surat</w:t>
      </w:r>
      <w:proofErr w:type="spellEnd"/>
      <w:r w:rsidRPr="00476C48">
        <w:t xml:space="preserve"> PCR </w:t>
      </w:r>
      <w:proofErr w:type="spellStart"/>
      <w:r w:rsidRPr="00476C48">
        <w:t>asli</w:t>
      </w:r>
      <w:proofErr w:type="spellEnd"/>
      <w:r w:rsidRPr="00476C48">
        <w:t xml:space="preserve"> yang </w:t>
      </w:r>
      <w:proofErr w:type="spellStart"/>
      <w:r w:rsidRPr="00476C48">
        <w:t>terlalu</w:t>
      </w:r>
      <w:proofErr w:type="spellEnd"/>
      <w:r w:rsidRPr="00476C48">
        <w:t xml:space="preserve"> mahal, dan proses </w:t>
      </w:r>
      <w:proofErr w:type="spellStart"/>
      <w:r w:rsidRPr="00476C48">
        <w:t>pembuatan</w:t>
      </w:r>
      <w:proofErr w:type="spellEnd"/>
      <w:r w:rsidRPr="00476C48">
        <w:t xml:space="preserve"> </w:t>
      </w:r>
      <w:proofErr w:type="spellStart"/>
      <w:r w:rsidRPr="00476C48">
        <w:t>surat</w:t>
      </w:r>
      <w:proofErr w:type="spellEnd"/>
      <w:r w:rsidRPr="00476C48">
        <w:t xml:space="preserve"> PCR </w:t>
      </w:r>
      <w:proofErr w:type="spellStart"/>
      <w:r w:rsidRPr="00476C48">
        <w:t>palsu</w:t>
      </w:r>
      <w:proofErr w:type="spellEnd"/>
      <w:r w:rsidRPr="00476C48">
        <w:t xml:space="preserve"> yang </w:t>
      </w:r>
      <w:proofErr w:type="spellStart"/>
      <w:r w:rsidRPr="00476C48">
        <w:t>cukup</w:t>
      </w:r>
      <w:proofErr w:type="spellEnd"/>
      <w:r w:rsidRPr="00476C48">
        <w:t xml:space="preserve"> </w:t>
      </w:r>
      <w:proofErr w:type="spellStart"/>
      <w:r w:rsidRPr="00476C48">
        <w:t>singkat</w:t>
      </w:r>
      <w:proofErr w:type="spellEnd"/>
      <w:r w:rsidRPr="00476C48">
        <w:t xml:space="preserve"> dan </w:t>
      </w:r>
      <w:proofErr w:type="spellStart"/>
      <w:r w:rsidRPr="00476C48">
        <w:t>cepat</w:t>
      </w:r>
      <w:proofErr w:type="spellEnd"/>
      <w:r w:rsidRPr="00476C48">
        <w:t xml:space="preserve">. </w:t>
      </w:r>
      <w:proofErr w:type="spellStart"/>
      <w:r w:rsidRPr="00476C48">
        <w:t>Dalam</w:t>
      </w:r>
      <w:proofErr w:type="spellEnd"/>
      <w:r w:rsidRPr="00476C48">
        <w:t xml:space="preserve"> </w:t>
      </w:r>
      <w:proofErr w:type="spellStart"/>
      <w:r w:rsidRPr="00476C48">
        <w:t>hal</w:t>
      </w:r>
      <w:proofErr w:type="spellEnd"/>
      <w:r w:rsidRPr="00476C48">
        <w:t xml:space="preserve"> </w:t>
      </w:r>
      <w:proofErr w:type="spellStart"/>
      <w:r w:rsidRPr="00476C48">
        <w:t>ini</w:t>
      </w:r>
      <w:proofErr w:type="spellEnd"/>
      <w:r w:rsidRPr="00476C48">
        <w:t xml:space="preserve">, </w:t>
      </w:r>
      <w:proofErr w:type="spellStart"/>
      <w:r w:rsidRPr="00476C48">
        <w:t>tindakan</w:t>
      </w:r>
      <w:proofErr w:type="spellEnd"/>
      <w:r w:rsidRPr="00476C48">
        <w:t xml:space="preserve"> </w:t>
      </w:r>
      <w:proofErr w:type="spellStart"/>
      <w:r w:rsidRPr="00476C48">
        <w:t>tersebut</w:t>
      </w:r>
      <w:proofErr w:type="spellEnd"/>
      <w:r w:rsidRPr="00476C48">
        <w:t xml:space="preserve"> </w:t>
      </w:r>
      <w:proofErr w:type="spellStart"/>
      <w:r w:rsidRPr="00476C48">
        <w:t>merupakan</w:t>
      </w:r>
      <w:proofErr w:type="spellEnd"/>
      <w:r w:rsidRPr="00476C48">
        <w:t xml:space="preserve"> </w:t>
      </w:r>
      <w:proofErr w:type="spellStart"/>
      <w:r w:rsidRPr="00476C48">
        <w:t>tindak</w:t>
      </w:r>
      <w:proofErr w:type="spellEnd"/>
      <w:r w:rsidRPr="00476C48">
        <w:t xml:space="preserve"> </w:t>
      </w:r>
      <w:proofErr w:type="spellStart"/>
      <w:r w:rsidRPr="00476C48">
        <w:t>pidana</w:t>
      </w:r>
      <w:proofErr w:type="spellEnd"/>
      <w:r w:rsidRPr="00476C48">
        <w:t xml:space="preserve">. </w:t>
      </w:r>
      <w:proofErr w:type="spellStart"/>
      <w:r w:rsidRPr="00476C48">
        <w:t>Tindak</w:t>
      </w:r>
      <w:proofErr w:type="spellEnd"/>
      <w:r w:rsidRPr="00476C48">
        <w:t xml:space="preserve"> </w:t>
      </w:r>
      <w:proofErr w:type="spellStart"/>
      <w:r w:rsidRPr="00476C48">
        <w:t>pidana</w:t>
      </w:r>
      <w:proofErr w:type="spellEnd"/>
      <w:r w:rsidRPr="00476C48">
        <w:t xml:space="preserve"> </w:t>
      </w:r>
      <w:proofErr w:type="spellStart"/>
      <w:r w:rsidRPr="00476C48">
        <w:t>merupakan</w:t>
      </w:r>
      <w:proofErr w:type="spellEnd"/>
      <w:r w:rsidRPr="00476C48">
        <w:t xml:space="preserve"> </w:t>
      </w:r>
      <w:proofErr w:type="spellStart"/>
      <w:r w:rsidRPr="00476C48">
        <w:t>hukuman</w:t>
      </w:r>
      <w:proofErr w:type="spellEnd"/>
      <w:r w:rsidRPr="00476C48">
        <w:t xml:space="preserve"> </w:t>
      </w:r>
      <w:proofErr w:type="spellStart"/>
      <w:r w:rsidRPr="00476C48">
        <w:t>bagi</w:t>
      </w:r>
      <w:proofErr w:type="spellEnd"/>
      <w:r w:rsidRPr="00476C48">
        <w:t xml:space="preserve"> </w:t>
      </w:r>
      <w:proofErr w:type="spellStart"/>
      <w:r w:rsidRPr="00476C48">
        <w:t>pelaku</w:t>
      </w:r>
      <w:proofErr w:type="spellEnd"/>
      <w:r w:rsidRPr="00476C48">
        <w:t xml:space="preserve"> yang </w:t>
      </w:r>
      <w:proofErr w:type="spellStart"/>
      <w:r w:rsidRPr="00476C48">
        <w:t>melakukan</w:t>
      </w:r>
      <w:proofErr w:type="spellEnd"/>
      <w:r w:rsidRPr="00476C48">
        <w:t xml:space="preserve"> </w:t>
      </w:r>
      <w:proofErr w:type="spellStart"/>
      <w:r w:rsidRPr="00476C48">
        <w:t>pidana</w:t>
      </w:r>
      <w:proofErr w:type="spellEnd"/>
      <w:r w:rsidRPr="00476C48">
        <w:t xml:space="preserve"> yang </w:t>
      </w:r>
      <w:proofErr w:type="spellStart"/>
      <w:r w:rsidRPr="00476C48">
        <w:t>didasari</w:t>
      </w:r>
      <w:proofErr w:type="spellEnd"/>
      <w:r w:rsidRPr="00476C48">
        <w:t xml:space="preserve"> pada </w:t>
      </w:r>
      <w:proofErr w:type="spellStart"/>
      <w:r w:rsidRPr="00476C48">
        <w:t>peraturan-peraturan</w:t>
      </w:r>
      <w:proofErr w:type="spellEnd"/>
      <w:r w:rsidRPr="00476C48">
        <w:t xml:space="preserve"> </w:t>
      </w:r>
      <w:proofErr w:type="spellStart"/>
      <w:r w:rsidRPr="00476C48">
        <w:t>hukum</w:t>
      </w:r>
      <w:proofErr w:type="spellEnd"/>
      <w:r w:rsidRPr="00476C48">
        <w:t xml:space="preserve"> dan </w:t>
      </w:r>
      <w:proofErr w:type="spellStart"/>
      <w:r w:rsidRPr="00476C48">
        <w:t>tidak</w:t>
      </w:r>
      <w:proofErr w:type="spellEnd"/>
      <w:r w:rsidRPr="00476C48">
        <w:t xml:space="preserve"> </w:t>
      </w:r>
      <w:proofErr w:type="spellStart"/>
      <w:r w:rsidRPr="00476C48">
        <w:t>akan</w:t>
      </w:r>
      <w:proofErr w:type="spellEnd"/>
      <w:r w:rsidRPr="00476C48">
        <w:t xml:space="preserve"> </w:t>
      </w:r>
      <w:proofErr w:type="spellStart"/>
      <w:r w:rsidRPr="00476C48">
        <w:t>lepas</w:t>
      </w:r>
      <w:proofErr w:type="spellEnd"/>
      <w:r w:rsidRPr="00476C48">
        <w:t xml:space="preserve"> </w:t>
      </w:r>
      <w:proofErr w:type="spellStart"/>
      <w:r w:rsidRPr="00476C48">
        <w:t>dari</w:t>
      </w:r>
      <w:proofErr w:type="spellEnd"/>
      <w:r w:rsidRPr="00476C48">
        <w:t xml:space="preserve"> </w:t>
      </w:r>
      <w:proofErr w:type="spellStart"/>
      <w:r w:rsidRPr="00476C48">
        <w:t>pidana</w:t>
      </w:r>
      <w:proofErr w:type="spellEnd"/>
      <w:r w:rsidRPr="00476C48">
        <w:t xml:space="preserve"> </w:t>
      </w:r>
      <w:proofErr w:type="spellStart"/>
      <w:r w:rsidRPr="00476C48">
        <w:t>atau</w:t>
      </w:r>
      <w:proofErr w:type="spellEnd"/>
      <w:r w:rsidRPr="00476C48">
        <w:t xml:space="preserve"> </w:t>
      </w:r>
      <w:proofErr w:type="spellStart"/>
      <w:r w:rsidRPr="00476C48">
        <w:t>sanksi</w:t>
      </w:r>
      <w:proofErr w:type="spellEnd"/>
      <w:r w:rsidRPr="00476C48">
        <w:t xml:space="preserve"> </w:t>
      </w:r>
      <w:r w:rsidRPr="00476C48">
        <w:fldChar w:fldCharType="begin" w:fldLock="1"/>
      </w:r>
      <w:r w:rsidRPr="00476C48">
        <w:instrText>ADDIN CSL_CITATION {"citationItems":[{"id":"ITEM-1","itemData":{"author":[{"dropping-particle":"","family":"Karunia","given":"I Kadek Candra","non-dropping-particle":"","parse-names":false,"suffix":""},{"dropping-particle":"","family":"Gede","given":"I Nyoman","non-dropping-particle":"","parse-names":false,"suffix":""},{"dropping-particle":"","family":"Widiati","given":"Ida Ayu Putu","non-dropping-particle":"","parse-names":false,"suffix":""}],"container-title":"Jurnal Pereferensi Hukum","id":"ITEM-1","issue":"3","issued":{"date-parts":[["2021"]]},"page":"525-529","title":"SANKSI PIDANA TERHADAP PELAKU PEMALSUAN SURAT RAPID TEST DI MASA PANDEMI COVID-19","type":"article-journal","volume":"2"},"uris":["http://www.mendeley.com/documents/?uuid=20072c1d-080f-4ad5-a955-5e655824bc68"]}],"mendeley":{"formattedCitation":"(Karunia et al., 2021)","plainTextFormattedCitation":"(Karunia et al., 2021)","previouslyFormattedCitation":"(Karunia et al., 2021)"},"properties":{"noteIndex":0},"schema":"https://github.com/citation-style-language/schema/raw/master/csl-citation.json"}</w:instrText>
      </w:r>
      <w:r w:rsidRPr="00476C48">
        <w:fldChar w:fldCharType="separate"/>
      </w:r>
      <w:r w:rsidRPr="00476C48">
        <w:rPr>
          <w:noProof/>
        </w:rPr>
        <w:t>(Karunia et al., 2021)</w:t>
      </w:r>
      <w:r w:rsidRPr="00476C48">
        <w:fldChar w:fldCharType="end"/>
      </w:r>
      <w:r w:rsidRPr="00476C48">
        <w:t>.</w:t>
      </w:r>
    </w:p>
    <w:p w14:paraId="60B875A1" w14:textId="77777777" w:rsidR="005861AA" w:rsidRDefault="00476C48" w:rsidP="005861AA">
      <w:pPr>
        <w:spacing w:after="0" w:line="276" w:lineRule="auto"/>
        <w:ind w:firstLine="567"/>
        <w:jc w:val="both"/>
        <w:rPr>
          <w:rFonts w:ascii="Times New Roman" w:hAnsi="Times New Roman" w:cs="Times New Roman"/>
          <w:sz w:val="24"/>
          <w:szCs w:val="24"/>
        </w:rPr>
      </w:pPr>
      <w:proofErr w:type="spellStart"/>
      <w:r w:rsidRPr="00476C48">
        <w:t>Penelitian</w:t>
      </w:r>
      <w:proofErr w:type="spellEnd"/>
      <w:r w:rsidRPr="00476C48">
        <w:t xml:space="preserve"> </w:t>
      </w:r>
      <w:proofErr w:type="spellStart"/>
      <w:r w:rsidRPr="00476C48">
        <w:t>sebelumnya</w:t>
      </w:r>
      <w:proofErr w:type="spellEnd"/>
      <w:r w:rsidRPr="00476C48">
        <w:t xml:space="preserve"> yang </w:t>
      </w:r>
      <w:proofErr w:type="spellStart"/>
      <w:r w:rsidRPr="00476C48">
        <w:t>dilakukan</w:t>
      </w:r>
      <w:proofErr w:type="spellEnd"/>
      <w:r w:rsidRPr="00476C48">
        <w:t xml:space="preserve"> oleh </w:t>
      </w:r>
      <w:r w:rsidRPr="00476C48">
        <w:fldChar w:fldCharType="begin" w:fldLock="1"/>
      </w:r>
      <w:r w:rsidRPr="00476C48">
        <w:instrText>ADDIN CSL_CITATION {"citationItems":[{"id":"ITEM-1","itemData":{"author":[{"dropping-particle":"","family":"Panambunan","given":"Jacquline Claudia","non-dropping-particle":"","parse-names":false,"suffix":""},{"dropping-particle":"","family":"Tooy","given":"Christine","non-dropping-particle":"","parse-names":false,"suffix":""},{"dropping-particle":"","family":"Assa","given":"Wilda","non-dropping-particle":"","parse-names":false,"suffix":""}],"container-title":"Lex Administratum","id":"ITEM-1","issue":"1","issued":{"date-parts":[["2021"]]},"title":"INDAK PIDANA PEMALSUANSURAT SWAB POLYMERASE CHAIN REACTION OLEH APARATUR SIPIL NEGARA BERDASARKAN PASAL 263 AYAT (1) DAN PASAL 268 AYAT (1) KITAB UNDANG-UNDANG HUKUM PIDANA","type":"article-journal","volume":"10"},"uris":["http://www.mendeley.com/documents/?uuid=6fc2fdf8-549a-4039-928e-a26179eeb234"]}],"mendeley":{"formattedCitation":"(Panambunan, Tooy, &amp; Assa, 2021)","plainTextFormattedCitation":"(Panambunan, Tooy, &amp; Assa, 2021)","previouslyFormattedCitation":"(Panambunan, Tooy, &amp; Assa, 2021)"},"properties":{"noteIndex":0},"schema":"https://github.com/citation-style-language/schema/raw/master/csl-citation.json"}</w:instrText>
      </w:r>
      <w:r w:rsidRPr="00476C48">
        <w:fldChar w:fldCharType="separate"/>
      </w:r>
      <w:r w:rsidRPr="00476C48">
        <w:rPr>
          <w:noProof/>
        </w:rPr>
        <w:t>(Panambunan, Tooy, &amp; Assa, 2021)</w:t>
      </w:r>
      <w:r w:rsidRPr="00476C48">
        <w:fldChar w:fldCharType="end"/>
      </w:r>
      <w:r w:rsidRPr="00476C48">
        <w:t xml:space="preserve"> </w:t>
      </w:r>
      <w:proofErr w:type="spellStart"/>
      <w:r w:rsidRPr="00476C48">
        <w:t>bahwa</w:t>
      </w:r>
      <w:proofErr w:type="spellEnd"/>
      <w:r w:rsidRPr="00476C48">
        <w:t xml:space="preserve"> </w:t>
      </w:r>
      <w:proofErr w:type="spellStart"/>
      <w:r w:rsidRPr="00476C48">
        <w:rPr>
          <w:shd w:val="clear" w:color="auto" w:fill="FFFFFF"/>
        </w:rPr>
        <w:t>dalam</w:t>
      </w:r>
      <w:proofErr w:type="spellEnd"/>
      <w:r w:rsidRPr="00476C48">
        <w:rPr>
          <w:shd w:val="clear" w:color="auto" w:fill="FFFFFF"/>
        </w:rPr>
        <w:t xml:space="preserve"> </w:t>
      </w:r>
      <w:proofErr w:type="spellStart"/>
      <w:r w:rsidRPr="00476C48">
        <w:rPr>
          <w:shd w:val="clear" w:color="auto" w:fill="FFFFFF"/>
        </w:rPr>
        <w:t>Pasal</w:t>
      </w:r>
      <w:proofErr w:type="spellEnd"/>
      <w:r w:rsidRPr="00476C48">
        <w:rPr>
          <w:shd w:val="clear" w:color="auto" w:fill="FFFFFF"/>
        </w:rPr>
        <w:t xml:space="preserve"> 263 </w:t>
      </w:r>
      <w:proofErr w:type="spellStart"/>
      <w:r w:rsidRPr="00476C48">
        <w:rPr>
          <w:shd w:val="clear" w:color="auto" w:fill="FFFFFF"/>
        </w:rPr>
        <w:t>sampai</w:t>
      </w:r>
      <w:proofErr w:type="spellEnd"/>
      <w:r w:rsidRPr="00476C48">
        <w:rPr>
          <w:shd w:val="clear" w:color="auto" w:fill="FFFFFF"/>
        </w:rPr>
        <w:t xml:space="preserve"> </w:t>
      </w:r>
      <w:proofErr w:type="spellStart"/>
      <w:r w:rsidRPr="00476C48">
        <w:rPr>
          <w:shd w:val="clear" w:color="auto" w:fill="FFFFFF"/>
        </w:rPr>
        <w:t>dengan</w:t>
      </w:r>
      <w:proofErr w:type="spellEnd"/>
      <w:r w:rsidRPr="00476C48">
        <w:rPr>
          <w:shd w:val="clear" w:color="auto" w:fill="FFFFFF"/>
        </w:rPr>
        <w:t xml:space="preserve"> 276 KUHP dan yang </w:t>
      </w:r>
      <w:proofErr w:type="spellStart"/>
      <w:r w:rsidRPr="00476C48">
        <w:rPr>
          <w:shd w:val="clear" w:color="auto" w:fill="FFFFFF"/>
        </w:rPr>
        <w:t>menanggung</w:t>
      </w:r>
      <w:proofErr w:type="spellEnd"/>
      <w:r w:rsidRPr="00476C48">
        <w:rPr>
          <w:shd w:val="clear" w:color="auto" w:fill="FFFFFF"/>
        </w:rPr>
        <w:t xml:space="preserve"> </w:t>
      </w:r>
      <w:proofErr w:type="spellStart"/>
      <w:r w:rsidRPr="00476C48">
        <w:rPr>
          <w:shd w:val="clear" w:color="auto" w:fill="FFFFFF"/>
        </w:rPr>
        <w:t>hukumannya</w:t>
      </w:r>
      <w:proofErr w:type="spellEnd"/>
      <w:r w:rsidRPr="00476C48">
        <w:rPr>
          <w:shd w:val="clear" w:color="auto" w:fill="FFFFFF"/>
        </w:rPr>
        <w:t xml:space="preserve"> </w:t>
      </w:r>
      <w:proofErr w:type="spellStart"/>
      <w:r w:rsidRPr="00476C48">
        <w:rPr>
          <w:shd w:val="clear" w:color="auto" w:fill="FFFFFF"/>
        </w:rPr>
        <w:t>bukanlah</w:t>
      </w:r>
      <w:proofErr w:type="spellEnd"/>
      <w:r w:rsidRPr="00476C48">
        <w:rPr>
          <w:shd w:val="clear" w:color="auto" w:fill="FFFFFF"/>
        </w:rPr>
        <w:t xml:space="preserve"> “</w:t>
      </w:r>
      <w:proofErr w:type="spellStart"/>
      <w:r w:rsidRPr="00476C48">
        <w:rPr>
          <w:shd w:val="clear" w:color="auto" w:fill="FFFFFF"/>
        </w:rPr>
        <w:t>pemalsuan</w:t>
      </w:r>
      <w:proofErr w:type="spellEnd"/>
      <w:r w:rsidRPr="00476C48">
        <w:rPr>
          <w:shd w:val="clear" w:color="auto" w:fill="FFFFFF"/>
        </w:rPr>
        <w:t xml:space="preserve">” </w:t>
      </w:r>
      <w:proofErr w:type="spellStart"/>
      <w:r w:rsidRPr="00476C48">
        <w:rPr>
          <w:shd w:val="clear" w:color="auto" w:fill="FFFFFF"/>
        </w:rPr>
        <w:t>tetapi</w:t>
      </w:r>
      <w:proofErr w:type="spellEnd"/>
      <w:r w:rsidRPr="00476C48">
        <w:rPr>
          <w:shd w:val="clear" w:color="auto" w:fill="FFFFFF"/>
        </w:rPr>
        <w:t xml:space="preserve"> </w:t>
      </w:r>
      <w:proofErr w:type="spellStart"/>
      <w:r w:rsidRPr="00476C48">
        <w:rPr>
          <w:shd w:val="clear" w:color="auto" w:fill="FFFFFF"/>
        </w:rPr>
        <w:t>mereka</w:t>
      </w:r>
      <w:proofErr w:type="spellEnd"/>
      <w:r w:rsidRPr="00476C48">
        <w:rPr>
          <w:shd w:val="clear" w:color="auto" w:fill="FFFFFF"/>
        </w:rPr>
        <w:t xml:space="preserve"> yang </w:t>
      </w:r>
      <w:r w:rsidRPr="00476C48">
        <w:rPr>
          <w:shd w:val="clear" w:color="auto" w:fill="FFFFFF"/>
        </w:rPr>
        <w:lastRenderedPageBreak/>
        <w:t>“</w:t>
      </w:r>
      <w:proofErr w:type="spellStart"/>
      <w:r w:rsidRPr="00476C48">
        <w:rPr>
          <w:shd w:val="clear" w:color="auto" w:fill="FFFFFF"/>
        </w:rPr>
        <w:t>memanfaatkan</w:t>
      </w:r>
      <w:proofErr w:type="spellEnd"/>
      <w:r w:rsidRPr="00476C48">
        <w:rPr>
          <w:shd w:val="clear" w:color="auto" w:fill="FFFFFF"/>
        </w:rPr>
        <w:t xml:space="preserve"> </w:t>
      </w:r>
      <w:proofErr w:type="spellStart"/>
      <w:r w:rsidRPr="00476C48">
        <w:rPr>
          <w:shd w:val="clear" w:color="auto" w:fill="FFFFFF"/>
        </w:rPr>
        <w:t>dengan</w:t>
      </w:r>
      <w:proofErr w:type="spellEnd"/>
      <w:r w:rsidRPr="00476C48">
        <w:rPr>
          <w:shd w:val="clear" w:color="auto" w:fill="FFFFFF"/>
        </w:rPr>
        <w:t xml:space="preserve"> </w:t>
      </w:r>
      <w:proofErr w:type="spellStart"/>
      <w:r w:rsidRPr="00476C48">
        <w:rPr>
          <w:shd w:val="clear" w:color="auto" w:fill="FFFFFF"/>
        </w:rPr>
        <w:t>baik</w:t>
      </w:r>
      <w:proofErr w:type="spellEnd"/>
      <w:r w:rsidRPr="00476C48">
        <w:rPr>
          <w:shd w:val="clear" w:color="auto" w:fill="FFFFFF"/>
        </w:rPr>
        <w:t xml:space="preserve">” dan </w:t>
      </w:r>
      <w:proofErr w:type="spellStart"/>
      <w:r w:rsidRPr="00476C48">
        <w:rPr>
          <w:shd w:val="clear" w:color="auto" w:fill="FFFFFF"/>
        </w:rPr>
        <w:t>mengetahui</w:t>
      </w:r>
      <w:proofErr w:type="spellEnd"/>
      <w:r w:rsidRPr="00476C48">
        <w:rPr>
          <w:shd w:val="clear" w:color="auto" w:fill="FFFFFF"/>
        </w:rPr>
        <w:t xml:space="preserve"> </w:t>
      </w:r>
      <w:proofErr w:type="spellStart"/>
      <w:r w:rsidRPr="00476C48">
        <w:rPr>
          <w:shd w:val="clear" w:color="auto" w:fill="FFFFFF"/>
        </w:rPr>
        <w:t>bahwa</w:t>
      </w:r>
      <w:proofErr w:type="spellEnd"/>
      <w:r w:rsidRPr="00476C48">
        <w:rPr>
          <w:shd w:val="clear" w:color="auto" w:fill="FFFFFF"/>
        </w:rPr>
        <w:t xml:space="preserve"> </w:t>
      </w:r>
      <w:proofErr w:type="spellStart"/>
      <w:r w:rsidRPr="00476C48">
        <w:rPr>
          <w:shd w:val="clear" w:color="auto" w:fill="FFFFFF"/>
        </w:rPr>
        <w:t>surat</w:t>
      </w:r>
      <w:proofErr w:type="spellEnd"/>
      <w:r w:rsidRPr="00476C48">
        <w:rPr>
          <w:shd w:val="clear" w:color="auto" w:fill="FFFFFF"/>
        </w:rPr>
        <w:t xml:space="preserve"> </w:t>
      </w:r>
      <w:proofErr w:type="spellStart"/>
      <w:r w:rsidRPr="00476C48">
        <w:rPr>
          <w:shd w:val="clear" w:color="auto" w:fill="FFFFFF"/>
        </w:rPr>
        <w:t>itu</w:t>
      </w:r>
      <w:proofErr w:type="spellEnd"/>
      <w:r w:rsidRPr="00476C48">
        <w:rPr>
          <w:shd w:val="clear" w:color="auto" w:fill="FFFFFF"/>
        </w:rPr>
        <w:t xml:space="preserve"> </w:t>
      </w:r>
      <w:proofErr w:type="spellStart"/>
      <w:r w:rsidRPr="00476C48">
        <w:rPr>
          <w:shd w:val="clear" w:color="auto" w:fill="FFFFFF"/>
        </w:rPr>
        <w:t>palsu</w:t>
      </w:r>
      <w:proofErr w:type="spellEnd"/>
      <w:r w:rsidRPr="00476C48">
        <w:rPr>
          <w:shd w:val="clear" w:color="auto" w:fill="FFFFFF"/>
        </w:rPr>
        <w:t xml:space="preserve">. </w:t>
      </w:r>
      <w:proofErr w:type="spellStart"/>
      <w:r w:rsidRPr="00476C48">
        <w:rPr>
          <w:shd w:val="clear" w:color="auto" w:fill="FFFFFF"/>
        </w:rPr>
        <w:t>Ancaman</w:t>
      </w:r>
      <w:proofErr w:type="spellEnd"/>
      <w:r w:rsidRPr="00476C48">
        <w:rPr>
          <w:shd w:val="clear" w:color="auto" w:fill="FFFFFF"/>
        </w:rPr>
        <w:t xml:space="preserve"> </w:t>
      </w:r>
      <w:proofErr w:type="spellStart"/>
      <w:r w:rsidRPr="00476C48">
        <w:rPr>
          <w:shd w:val="clear" w:color="auto" w:fill="FFFFFF"/>
        </w:rPr>
        <w:t>pidana</w:t>
      </w:r>
      <w:proofErr w:type="spellEnd"/>
      <w:r w:rsidRPr="00476C48">
        <w:rPr>
          <w:shd w:val="clear" w:color="auto" w:fill="FFFFFF"/>
        </w:rPr>
        <w:t xml:space="preserve"> yang </w:t>
      </w:r>
      <w:proofErr w:type="spellStart"/>
      <w:r w:rsidRPr="00476C48">
        <w:rPr>
          <w:shd w:val="clear" w:color="auto" w:fill="FFFFFF"/>
        </w:rPr>
        <w:t>melakukan</w:t>
      </w:r>
      <w:proofErr w:type="spellEnd"/>
      <w:r w:rsidRPr="00476C48">
        <w:rPr>
          <w:shd w:val="clear" w:color="auto" w:fill="FFFFFF"/>
        </w:rPr>
        <w:t xml:space="preserve"> </w:t>
      </w:r>
      <w:proofErr w:type="spellStart"/>
      <w:r w:rsidRPr="00476C48">
        <w:rPr>
          <w:shd w:val="clear" w:color="auto" w:fill="FFFFFF"/>
        </w:rPr>
        <w:t>tindak</w:t>
      </w:r>
      <w:proofErr w:type="spellEnd"/>
      <w:r w:rsidRPr="00476C48">
        <w:rPr>
          <w:shd w:val="clear" w:color="auto" w:fill="FFFFFF"/>
        </w:rPr>
        <w:t xml:space="preserve"> </w:t>
      </w:r>
      <w:proofErr w:type="spellStart"/>
      <w:r w:rsidRPr="00476C48">
        <w:rPr>
          <w:shd w:val="clear" w:color="auto" w:fill="FFFFFF"/>
        </w:rPr>
        <w:t>pidana</w:t>
      </w:r>
      <w:proofErr w:type="spellEnd"/>
      <w:r w:rsidRPr="00476C48">
        <w:rPr>
          <w:shd w:val="clear" w:color="auto" w:fill="FFFFFF"/>
        </w:rPr>
        <w:t xml:space="preserve"> </w:t>
      </w:r>
      <w:proofErr w:type="spellStart"/>
      <w:r w:rsidRPr="00476C48">
        <w:rPr>
          <w:shd w:val="clear" w:color="auto" w:fill="FFFFFF"/>
        </w:rPr>
        <w:t>pemalsuan</w:t>
      </w:r>
      <w:proofErr w:type="spellEnd"/>
      <w:r w:rsidRPr="00476C48">
        <w:rPr>
          <w:shd w:val="clear" w:color="auto" w:fill="FFFFFF"/>
        </w:rPr>
        <w:t xml:space="preserve"> </w:t>
      </w:r>
      <w:proofErr w:type="spellStart"/>
      <w:r w:rsidRPr="00476C48">
        <w:rPr>
          <w:shd w:val="clear" w:color="auto" w:fill="FFFFFF"/>
        </w:rPr>
        <w:t>surat</w:t>
      </w:r>
      <w:proofErr w:type="spellEnd"/>
      <w:r w:rsidRPr="00476C48">
        <w:rPr>
          <w:shd w:val="clear" w:color="auto" w:fill="FFFFFF"/>
        </w:rPr>
        <w:t xml:space="preserve"> </w:t>
      </w:r>
      <w:proofErr w:type="spellStart"/>
      <w:r w:rsidRPr="00476C48">
        <w:rPr>
          <w:shd w:val="clear" w:color="auto" w:fill="FFFFFF"/>
        </w:rPr>
        <w:t>adalah</w:t>
      </w:r>
      <w:proofErr w:type="spellEnd"/>
      <w:r w:rsidRPr="00476C48">
        <w:rPr>
          <w:shd w:val="clear" w:color="auto" w:fill="FFFFFF"/>
        </w:rPr>
        <w:t xml:space="preserve"> </w:t>
      </w:r>
      <w:proofErr w:type="spellStart"/>
      <w:r w:rsidRPr="00476C48">
        <w:rPr>
          <w:shd w:val="clear" w:color="auto" w:fill="FFFFFF"/>
        </w:rPr>
        <w:t>pidana</w:t>
      </w:r>
      <w:proofErr w:type="spellEnd"/>
      <w:r w:rsidRPr="00476C48">
        <w:rPr>
          <w:shd w:val="clear" w:color="auto" w:fill="FFFFFF"/>
        </w:rPr>
        <w:t xml:space="preserve"> </w:t>
      </w:r>
      <w:proofErr w:type="spellStart"/>
      <w:r w:rsidRPr="00476C48">
        <w:rPr>
          <w:shd w:val="clear" w:color="auto" w:fill="FFFFFF"/>
        </w:rPr>
        <w:t>penjara</w:t>
      </w:r>
      <w:proofErr w:type="spellEnd"/>
      <w:r w:rsidRPr="00476C48">
        <w:rPr>
          <w:shd w:val="clear" w:color="auto" w:fill="FFFFFF"/>
        </w:rPr>
        <w:t xml:space="preserve"> 4 </w:t>
      </w:r>
      <w:proofErr w:type="spellStart"/>
      <w:r w:rsidRPr="00476C48">
        <w:rPr>
          <w:shd w:val="clear" w:color="auto" w:fill="FFFFFF"/>
        </w:rPr>
        <w:t>s.d.</w:t>
      </w:r>
      <w:proofErr w:type="spellEnd"/>
      <w:r w:rsidRPr="00476C48">
        <w:rPr>
          <w:shd w:val="clear" w:color="auto" w:fill="FFFFFF"/>
        </w:rPr>
        <w:t xml:space="preserve"> 6 </w:t>
      </w:r>
      <w:proofErr w:type="spellStart"/>
      <w:r w:rsidRPr="00476C48">
        <w:rPr>
          <w:shd w:val="clear" w:color="auto" w:fill="FFFFFF"/>
        </w:rPr>
        <w:t>th</w:t>
      </w:r>
      <w:proofErr w:type="spellEnd"/>
      <w:r w:rsidRPr="00476C48">
        <w:rPr>
          <w:shd w:val="clear" w:color="auto" w:fill="FFFFFF"/>
        </w:rPr>
        <w:t xml:space="preserve"> </w:t>
      </w:r>
      <w:proofErr w:type="spellStart"/>
      <w:r w:rsidRPr="00476C48">
        <w:rPr>
          <w:shd w:val="clear" w:color="auto" w:fill="FFFFFF"/>
        </w:rPr>
        <w:t>sesuai</w:t>
      </w:r>
      <w:proofErr w:type="spellEnd"/>
      <w:r w:rsidRPr="00476C48">
        <w:rPr>
          <w:shd w:val="clear" w:color="auto" w:fill="FFFFFF"/>
        </w:rPr>
        <w:t xml:space="preserve"> </w:t>
      </w:r>
      <w:proofErr w:type="spellStart"/>
      <w:r w:rsidRPr="00476C48">
        <w:rPr>
          <w:shd w:val="clear" w:color="auto" w:fill="FFFFFF"/>
        </w:rPr>
        <w:t>dengan</w:t>
      </w:r>
      <w:proofErr w:type="spellEnd"/>
      <w:r w:rsidRPr="00476C48">
        <w:rPr>
          <w:shd w:val="clear" w:color="auto" w:fill="FFFFFF"/>
        </w:rPr>
        <w:t xml:space="preserve"> </w:t>
      </w:r>
      <w:proofErr w:type="spellStart"/>
      <w:r w:rsidRPr="00476C48">
        <w:rPr>
          <w:shd w:val="clear" w:color="auto" w:fill="FFFFFF"/>
        </w:rPr>
        <w:t>putusan</w:t>
      </w:r>
      <w:proofErr w:type="spellEnd"/>
      <w:r w:rsidRPr="00476C48">
        <w:rPr>
          <w:shd w:val="clear" w:color="auto" w:fill="FFFFFF"/>
        </w:rPr>
        <w:t xml:space="preserve"> hakim </w:t>
      </w:r>
      <w:proofErr w:type="spellStart"/>
      <w:r w:rsidRPr="00476C48">
        <w:rPr>
          <w:shd w:val="clear" w:color="auto" w:fill="FFFFFF"/>
        </w:rPr>
        <w:t>dengan</w:t>
      </w:r>
      <w:proofErr w:type="spellEnd"/>
      <w:r w:rsidRPr="00476C48">
        <w:rPr>
          <w:shd w:val="clear" w:color="auto" w:fill="FFFFFF"/>
        </w:rPr>
        <w:t xml:space="preserve"> </w:t>
      </w:r>
      <w:proofErr w:type="spellStart"/>
      <w:r w:rsidRPr="00476C48">
        <w:rPr>
          <w:shd w:val="clear" w:color="auto" w:fill="FFFFFF"/>
        </w:rPr>
        <w:t>tahapan</w:t>
      </w:r>
      <w:proofErr w:type="spellEnd"/>
      <w:r w:rsidRPr="00476C48">
        <w:rPr>
          <w:shd w:val="clear" w:color="auto" w:fill="FFFFFF"/>
        </w:rPr>
        <w:t xml:space="preserve"> yang </w:t>
      </w:r>
      <w:proofErr w:type="spellStart"/>
      <w:r w:rsidRPr="00476C48">
        <w:rPr>
          <w:shd w:val="clear" w:color="auto" w:fill="FFFFFF"/>
        </w:rPr>
        <w:t>berbeda</w:t>
      </w:r>
      <w:proofErr w:type="spellEnd"/>
      <w:r w:rsidRPr="00476C48">
        <w:rPr>
          <w:shd w:val="clear" w:color="auto" w:fill="FFFFFF"/>
        </w:rPr>
        <w:t xml:space="preserve">. </w:t>
      </w:r>
      <w:proofErr w:type="spellStart"/>
      <w:r w:rsidRPr="00476C48">
        <w:rPr>
          <w:shd w:val="clear" w:color="auto" w:fill="FFFFFF"/>
        </w:rPr>
        <w:t>Selanjutnya</w:t>
      </w:r>
      <w:proofErr w:type="spellEnd"/>
      <w:r w:rsidRPr="00476C48">
        <w:rPr>
          <w:shd w:val="clear" w:color="auto" w:fill="FFFFFF"/>
        </w:rPr>
        <w:t xml:space="preserve"> </w:t>
      </w:r>
      <w:proofErr w:type="spellStart"/>
      <w:r w:rsidRPr="00476C48">
        <w:rPr>
          <w:shd w:val="clear" w:color="auto" w:fill="FFFFFF"/>
        </w:rPr>
        <w:t>adalah</w:t>
      </w:r>
      <w:proofErr w:type="spellEnd"/>
      <w:r w:rsidRPr="00476C48">
        <w:rPr>
          <w:shd w:val="clear" w:color="auto" w:fill="FFFFFF"/>
        </w:rPr>
        <w:t xml:space="preserve"> </w:t>
      </w:r>
      <w:proofErr w:type="spellStart"/>
      <w:r w:rsidRPr="00476C48">
        <w:rPr>
          <w:shd w:val="clear" w:color="auto" w:fill="FFFFFF"/>
        </w:rPr>
        <w:t>penelitian</w:t>
      </w:r>
      <w:proofErr w:type="spellEnd"/>
      <w:r w:rsidRPr="00476C48">
        <w:rPr>
          <w:shd w:val="clear" w:color="auto" w:fill="FFFFFF"/>
        </w:rPr>
        <w:t xml:space="preserve"> oleh </w:t>
      </w:r>
      <w:r w:rsidRPr="00476C48">
        <w:rPr>
          <w:shd w:val="clear" w:color="auto" w:fill="FFFFFF"/>
        </w:rPr>
        <w:fldChar w:fldCharType="begin" w:fldLock="1"/>
      </w:r>
      <w:r w:rsidRPr="00476C48">
        <w:rPr>
          <w:shd w:val="clear" w:color="auto" w:fill="FFFFFF"/>
        </w:rPr>
        <w:instrText>ADDIN CSL_CITATION {"citationItems":[{"id":"ITEM-1","itemData":{"author":[{"dropping-particle":"","family":"Pontoan","given":"Meicy A. J.","non-dropping-particle":"","parse-names":false,"suffix":""},{"dropping-particle":"","family":"Rumimpunu","given":"Dintje","non-dropping-particle":"","parse-names":false,"suffix":""},{"dropping-particle":"","family":"Sarapun","given":"Roosje M.S","non-dropping-particle":"","parse-names":false,"suffix":""}],"container-title":"Lex Crimen","id":"ITEM-1","issue":"5","issued":{"date-parts":[["2022"]]},"title":"SANKSI TERHADAP APARATUR SIPIL NEGARA YANG MEMALSUKAN HASIL POLYMERASE CHAIN REACTION (PCR)","type":"article-journal","volume":"11"},"uris":["http://www.mendeley.com/documents/?uuid=1dc87956-f584-41c9-9948-06a47170fe0f"]}],"mendeley":{"formattedCitation":"(Pontoan, Rumimpunu, &amp; Sarapun, 2022)","plainTextFormattedCitation":"(Pontoan, Rumimpunu, &amp; Sarapun, 2022)","previouslyFormattedCitation":"(Pontoan, Rumimpunu, &amp; Sarapun, 2022)"},"properties":{"noteIndex":0},"schema":"https://github.com/citation-style-language/schema/raw/master/csl-citation.json"}</w:instrText>
      </w:r>
      <w:r w:rsidRPr="00476C48">
        <w:rPr>
          <w:shd w:val="clear" w:color="auto" w:fill="FFFFFF"/>
        </w:rPr>
        <w:fldChar w:fldCharType="separate"/>
      </w:r>
      <w:r w:rsidRPr="00476C48">
        <w:rPr>
          <w:noProof/>
          <w:shd w:val="clear" w:color="auto" w:fill="FFFFFF"/>
        </w:rPr>
        <w:t>(Pontoan, Rumimpunu, &amp; Sarapun, 2022)</w:t>
      </w:r>
      <w:r w:rsidRPr="00476C48">
        <w:rPr>
          <w:shd w:val="clear" w:color="auto" w:fill="FFFFFF"/>
        </w:rPr>
        <w:fldChar w:fldCharType="end"/>
      </w:r>
      <w:r w:rsidRPr="00476C48">
        <w:rPr>
          <w:shd w:val="clear" w:color="auto" w:fill="FFFFFF"/>
        </w:rPr>
        <w:t xml:space="preserve"> </w:t>
      </w:r>
      <w:proofErr w:type="spellStart"/>
      <w:r w:rsidRPr="00476C48">
        <w:rPr>
          <w:shd w:val="clear" w:color="auto" w:fill="FFFFFF"/>
        </w:rPr>
        <w:t>bahwa</w:t>
      </w:r>
      <w:proofErr w:type="spellEnd"/>
      <w:r w:rsidRPr="00476C48">
        <w:rPr>
          <w:shd w:val="clear" w:color="auto" w:fill="FFFFFF"/>
        </w:rPr>
        <w:t xml:space="preserve"> </w:t>
      </w:r>
      <w:proofErr w:type="spellStart"/>
      <w:r w:rsidRPr="00476C48">
        <w:rPr>
          <w:shd w:val="clear" w:color="auto" w:fill="FFFFFF"/>
        </w:rPr>
        <w:t>ancaman</w:t>
      </w:r>
      <w:proofErr w:type="spellEnd"/>
      <w:r w:rsidRPr="00476C48">
        <w:rPr>
          <w:shd w:val="clear" w:color="auto" w:fill="FFFFFF"/>
        </w:rPr>
        <w:t xml:space="preserve"> yang </w:t>
      </w:r>
      <w:proofErr w:type="spellStart"/>
      <w:r w:rsidRPr="00476C48">
        <w:rPr>
          <w:shd w:val="clear" w:color="auto" w:fill="FFFFFF"/>
        </w:rPr>
        <w:t>diberikan</w:t>
      </w:r>
      <w:proofErr w:type="spellEnd"/>
      <w:r w:rsidRPr="00476C48">
        <w:rPr>
          <w:shd w:val="clear" w:color="auto" w:fill="FFFFFF"/>
        </w:rPr>
        <w:t xml:space="preserve"> oleh </w:t>
      </w:r>
      <w:proofErr w:type="spellStart"/>
      <w:r w:rsidRPr="00476C48">
        <w:rPr>
          <w:shd w:val="clear" w:color="auto" w:fill="FFFFFF"/>
        </w:rPr>
        <w:t>seseorang</w:t>
      </w:r>
      <w:proofErr w:type="spellEnd"/>
      <w:r w:rsidRPr="00476C48">
        <w:rPr>
          <w:shd w:val="clear" w:color="auto" w:fill="FFFFFF"/>
        </w:rPr>
        <w:t xml:space="preserve"> yang </w:t>
      </w:r>
      <w:proofErr w:type="spellStart"/>
      <w:r w:rsidRPr="00476C48">
        <w:rPr>
          <w:shd w:val="clear" w:color="auto" w:fill="FFFFFF"/>
        </w:rPr>
        <w:t>memalsukan</w:t>
      </w:r>
      <w:proofErr w:type="spellEnd"/>
      <w:r w:rsidRPr="00476C48">
        <w:rPr>
          <w:shd w:val="clear" w:color="auto" w:fill="FFFFFF"/>
        </w:rPr>
        <w:t xml:space="preserve"> </w:t>
      </w:r>
      <w:proofErr w:type="spellStart"/>
      <w:r w:rsidRPr="00476C48">
        <w:rPr>
          <w:shd w:val="clear" w:color="auto" w:fill="FFFFFF"/>
        </w:rPr>
        <w:t>surat</w:t>
      </w:r>
      <w:proofErr w:type="spellEnd"/>
      <w:r w:rsidRPr="00476C48">
        <w:rPr>
          <w:shd w:val="clear" w:color="auto" w:fill="FFFFFF"/>
        </w:rPr>
        <w:t xml:space="preserve"> PCR Covid-19 </w:t>
      </w:r>
      <w:proofErr w:type="spellStart"/>
      <w:r w:rsidRPr="00476C48">
        <w:rPr>
          <w:shd w:val="clear" w:color="auto" w:fill="FFFFFF"/>
        </w:rPr>
        <w:t>palsu</w:t>
      </w:r>
      <w:proofErr w:type="spellEnd"/>
      <w:r w:rsidRPr="00476C48">
        <w:rPr>
          <w:shd w:val="clear" w:color="auto" w:fill="FFFFFF"/>
        </w:rPr>
        <w:t xml:space="preserve"> </w:t>
      </w:r>
      <w:proofErr w:type="spellStart"/>
      <w:r w:rsidRPr="00476C48">
        <w:rPr>
          <w:shd w:val="clear" w:color="auto" w:fill="FFFFFF"/>
        </w:rPr>
        <w:t>dikenakan</w:t>
      </w:r>
      <w:proofErr w:type="spellEnd"/>
      <w:r w:rsidRPr="00476C48">
        <w:rPr>
          <w:shd w:val="clear" w:color="auto" w:fill="FFFFFF"/>
        </w:rPr>
        <w:t xml:space="preserve"> </w:t>
      </w:r>
      <w:proofErr w:type="spellStart"/>
      <w:r w:rsidRPr="00476C48">
        <w:rPr>
          <w:shd w:val="clear" w:color="auto" w:fill="FFFFFF"/>
        </w:rPr>
        <w:t>Pasal</w:t>
      </w:r>
      <w:proofErr w:type="spellEnd"/>
      <w:r w:rsidRPr="00476C48">
        <w:rPr>
          <w:shd w:val="clear" w:color="auto" w:fill="FFFFFF"/>
        </w:rPr>
        <w:t xml:space="preserve"> 267 KUHP dan </w:t>
      </w:r>
      <w:proofErr w:type="spellStart"/>
      <w:r w:rsidRPr="00476C48">
        <w:rPr>
          <w:shd w:val="clear" w:color="auto" w:fill="FFFFFF"/>
        </w:rPr>
        <w:t>Pasal</w:t>
      </w:r>
      <w:proofErr w:type="spellEnd"/>
      <w:r w:rsidRPr="00476C48">
        <w:rPr>
          <w:shd w:val="clear" w:color="auto" w:fill="FFFFFF"/>
        </w:rPr>
        <w:t xml:space="preserve"> 268 </w:t>
      </w:r>
      <w:proofErr w:type="spellStart"/>
      <w:r w:rsidRPr="00476C48">
        <w:rPr>
          <w:shd w:val="clear" w:color="auto" w:fill="FFFFFF"/>
        </w:rPr>
        <w:t>ayat</w:t>
      </w:r>
      <w:proofErr w:type="spellEnd"/>
      <w:r w:rsidRPr="00476C48">
        <w:rPr>
          <w:shd w:val="clear" w:color="auto" w:fill="FFFFFF"/>
        </w:rPr>
        <w:t xml:space="preserve"> (1) KUHP </w:t>
      </w:r>
      <w:proofErr w:type="spellStart"/>
      <w:r w:rsidRPr="00476C48">
        <w:rPr>
          <w:shd w:val="clear" w:color="auto" w:fill="FFFFFF"/>
        </w:rPr>
        <w:t>dengan</w:t>
      </w:r>
      <w:proofErr w:type="spellEnd"/>
      <w:r w:rsidRPr="00476C48">
        <w:rPr>
          <w:shd w:val="clear" w:color="auto" w:fill="FFFFFF"/>
        </w:rPr>
        <w:t xml:space="preserve"> </w:t>
      </w:r>
      <w:proofErr w:type="spellStart"/>
      <w:r w:rsidRPr="00476C48">
        <w:rPr>
          <w:shd w:val="clear" w:color="auto" w:fill="FFFFFF"/>
        </w:rPr>
        <w:t>ancaman</w:t>
      </w:r>
      <w:proofErr w:type="spellEnd"/>
      <w:r w:rsidRPr="00476C48">
        <w:rPr>
          <w:shd w:val="clear" w:color="auto" w:fill="FFFFFF"/>
        </w:rPr>
        <w:t xml:space="preserve"> </w:t>
      </w:r>
      <w:proofErr w:type="spellStart"/>
      <w:r w:rsidRPr="00476C48">
        <w:rPr>
          <w:shd w:val="clear" w:color="auto" w:fill="FFFFFF"/>
        </w:rPr>
        <w:t>pidana</w:t>
      </w:r>
      <w:proofErr w:type="spellEnd"/>
      <w:r w:rsidRPr="00476C48">
        <w:rPr>
          <w:shd w:val="clear" w:color="auto" w:fill="FFFFFF"/>
        </w:rPr>
        <w:t xml:space="preserve"> </w:t>
      </w:r>
      <w:proofErr w:type="spellStart"/>
      <w:r w:rsidRPr="00476C48">
        <w:rPr>
          <w:shd w:val="clear" w:color="auto" w:fill="FFFFFF"/>
        </w:rPr>
        <w:t>penjara</w:t>
      </w:r>
      <w:proofErr w:type="spellEnd"/>
      <w:r w:rsidRPr="00476C48">
        <w:rPr>
          <w:shd w:val="clear" w:color="auto" w:fill="FFFFFF"/>
        </w:rPr>
        <w:t xml:space="preserve">  paling lama 4 </w:t>
      </w:r>
      <w:proofErr w:type="spellStart"/>
      <w:r w:rsidRPr="00476C48">
        <w:rPr>
          <w:shd w:val="clear" w:color="auto" w:fill="FFFFFF"/>
        </w:rPr>
        <w:t>tahun</w:t>
      </w:r>
      <w:proofErr w:type="spellEnd"/>
      <w:r w:rsidRPr="00476C48">
        <w:rPr>
          <w:shd w:val="clear" w:color="auto" w:fill="FFFFFF"/>
        </w:rPr>
        <w:t xml:space="preserve">. Hal </w:t>
      </w:r>
      <w:proofErr w:type="spellStart"/>
      <w:r w:rsidRPr="00476C48">
        <w:rPr>
          <w:shd w:val="clear" w:color="auto" w:fill="FFFFFF"/>
        </w:rPr>
        <w:t>itu</w:t>
      </w:r>
      <w:proofErr w:type="spellEnd"/>
      <w:r w:rsidRPr="00476C48">
        <w:rPr>
          <w:shd w:val="clear" w:color="auto" w:fill="FFFFFF"/>
        </w:rPr>
        <w:t xml:space="preserve"> juga </w:t>
      </w:r>
      <w:proofErr w:type="spellStart"/>
      <w:r w:rsidRPr="00476C48">
        <w:rPr>
          <w:shd w:val="clear" w:color="auto" w:fill="FFFFFF"/>
        </w:rPr>
        <w:t>didukung</w:t>
      </w:r>
      <w:proofErr w:type="spellEnd"/>
      <w:r w:rsidRPr="00476C48">
        <w:rPr>
          <w:shd w:val="clear" w:color="auto" w:fill="FFFFFF"/>
        </w:rPr>
        <w:t xml:space="preserve"> </w:t>
      </w:r>
      <w:proofErr w:type="spellStart"/>
      <w:r w:rsidRPr="00476C48">
        <w:rPr>
          <w:shd w:val="clear" w:color="auto" w:fill="FFFFFF"/>
        </w:rPr>
        <w:t>penelitian</w:t>
      </w:r>
      <w:proofErr w:type="spellEnd"/>
      <w:r w:rsidRPr="00476C48">
        <w:rPr>
          <w:shd w:val="clear" w:color="auto" w:fill="FFFFFF"/>
        </w:rPr>
        <w:t xml:space="preserve"> yang </w:t>
      </w:r>
      <w:proofErr w:type="spellStart"/>
      <w:r w:rsidRPr="00476C48">
        <w:rPr>
          <w:shd w:val="clear" w:color="auto" w:fill="FFFFFF"/>
        </w:rPr>
        <w:t>dilakukan</w:t>
      </w:r>
      <w:proofErr w:type="spellEnd"/>
      <w:r w:rsidRPr="00476C48">
        <w:rPr>
          <w:shd w:val="clear" w:color="auto" w:fill="FFFFFF"/>
        </w:rPr>
        <w:t xml:space="preserve"> oleh </w:t>
      </w:r>
      <w:r w:rsidRPr="00476C48">
        <w:rPr>
          <w:shd w:val="clear" w:color="auto" w:fill="FFFFFF"/>
        </w:rPr>
        <w:fldChar w:fldCharType="begin" w:fldLock="1"/>
      </w:r>
      <w:r w:rsidRPr="00476C48">
        <w:rPr>
          <w:shd w:val="clear" w:color="auto" w:fill="FFFFFF"/>
        </w:rPr>
        <w:instrText>ADDIN CSL_CITATION {"citationItems":[{"id":"ITEM-1","itemData":{"author":[{"dropping-particle":"","family":"Putri","given":"Fira Hanasti","non-dropping-particle":"","parse-names":false,"suffix":""},{"dropping-particle":"","family":"Pasalbessy","given":"John Dirk","non-dropping-particle":"","parse-names":false,"suffix":""},{"dropping-particle":"","family":"Hattu","given":"Jacob","non-dropping-particle":"","parse-names":false,"suffix":""}],"container-title":"TATOHI Jurnal Ilmu Hukum","id":"ITEM-1","issue":"4","issued":{"date-parts":[["2021"]]},"page":"305-311","title":"Penegakan Hukum Pidana Terhadap Praktek Jual Beli Surat Keterangan Kesehatan Yang Dipalsukan Pada Masa Pandemi Covid-19","type":"article-journal","volume":"1"},"uris":["http://www.mendeley.com/documents/?uuid=e9812de6-e1a2-47f0-a166-84f844050980"]}],"mendeley":{"formattedCitation":"(Putri, Pasalbessy, &amp; Hattu, 2021)","plainTextFormattedCitation":"(Putri, Pasalbessy, &amp; Hattu, 2021)","previouslyFormattedCitation":"(Putri, Pasalbessy, &amp; Hattu, 2021)"},"properties":{"noteIndex":0},"schema":"https://github.com/citation-style-language/schema/raw/master/csl-citation.json"}</w:instrText>
      </w:r>
      <w:r w:rsidRPr="00476C48">
        <w:rPr>
          <w:shd w:val="clear" w:color="auto" w:fill="FFFFFF"/>
        </w:rPr>
        <w:fldChar w:fldCharType="separate"/>
      </w:r>
      <w:r w:rsidRPr="00476C48">
        <w:rPr>
          <w:noProof/>
          <w:shd w:val="clear" w:color="auto" w:fill="FFFFFF"/>
        </w:rPr>
        <w:t>(Putri, Pasalbessy, &amp; Hattu, 2021)</w:t>
      </w:r>
      <w:r w:rsidRPr="00476C48">
        <w:rPr>
          <w:shd w:val="clear" w:color="auto" w:fill="FFFFFF"/>
        </w:rPr>
        <w:fldChar w:fldCharType="end"/>
      </w:r>
      <w:r w:rsidRPr="00476C48">
        <w:rPr>
          <w:shd w:val="clear" w:color="auto" w:fill="FFFFFF"/>
        </w:rPr>
        <w:t xml:space="preserve"> </w:t>
      </w:r>
      <w:proofErr w:type="spellStart"/>
      <w:r w:rsidRPr="00476C48">
        <w:rPr>
          <w:shd w:val="clear" w:color="auto" w:fill="FFFFFF"/>
        </w:rPr>
        <w:t>bahwa</w:t>
      </w:r>
      <w:proofErr w:type="spellEnd"/>
      <w:r w:rsidRPr="00476C48">
        <w:rPr>
          <w:shd w:val="clear" w:color="auto" w:fill="FFFFFF"/>
        </w:rPr>
        <w:t xml:space="preserve"> </w:t>
      </w:r>
      <w:proofErr w:type="spellStart"/>
      <w:r w:rsidRPr="00476C48">
        <w:t>tindak</w:t>
      </w:r>
      <w:proofErr w:type="spellEnd"/>
      <w:r w:rsidRPr="00476C48">
        <w:t xml:space="preserve"> </w:t>
      </w:r>
      <w:proofErr w:type="spellStart"/>
      <w:r w:rsidRPr="00476C48">
        <w:t>pidana</w:t>
      </w:r>
      <w:proofErr w:type="spellEnd"/>
      <w:r w:rsidRPr="00476C48">
        <w:t xml:space="preserve"> </w:t>
      </w:r>
      <w:proofErr w:type="spellStart"/>
      <w:r w:rsidRPr="00476C48">
        <w:t>pemalsuan</w:t>
      </w:r>
      <w:proofErr w:type="spellEnd"/>
      <w:r w:rsidRPr="00476C48">
        <w:t xml:space="preserve"> </w:t>
      </w:r>
      <w:proofErr w:type="spellStart"/>
      <w:r w:rsidRPr="00476C48">
        <w:t>surat</w:t>
      </w:r>
      <w:proofErr w:type="spellEnd"/>
      <w:r w:rsidRPr="00476C48">
        <w:t xml:space="preserve"> yang </w:t>
      </w:r>
      <w:proofErr w:type="spellStart"/>
      <w:r w:rsidRPr="00476C48">
        <w:t>selanjutnya</w:t>
      </w:r>
      <w:proofErr w:type="spellEnd"/>
      <w:r w:rsidRPr="00476C48">
        <w:t xml:space="preserve"> </w:t>
      </w:r>
      <w:proofErr w:type="spellStart"/>
      <w:r w:rsidRPr="00476C48">
        <w:t>diperjualbelikan</w:t>
      </w:r>
      <w:proofErr w:type="spellEnd"/>
      <w:r w:rsidRPr="00476C48">
        <w:t xml:space="preserve"> di masa </w:t>
      </w:r>
      <w:proofErr w:type="spellStart"/>
      <w:r w:rsidRPr="00476C48">
        <w:t>pandemi</w:t>
      </w:r>
      <w:proofErr w:type="spellEnd"/>
      <w:r w:rsidRPr="00476C48">
        <w:t xml:space="preserve"> Covid-19 dan </w:t>
      </w:r>
      <w:proofErr w:type="spellStart"/>
      <w:r w:rsidRPr="00476C48">
        <w:t>dilakukan</w:t>
      </w:r>
      <w:proofErr w:type="spellEnd"/>
      <w:r w:rsidRPr="00476C48">
        <w:t xml:space="preserve"> oleh </w:t>
      </w:r>
      <w:proofErr w:type="spellStart"/>
      <w:r w:rsidRPr="00476C48">
        <w:t>aparat</w:t>
      </w:r>
      <w:proofErr w:type="spellEnd"/>
      <w:r w:rsidRPr="00476C48">
        <w:t xml:space="preserve"> </w:t>
      </w:r>
      <w:proofErr w:type="spellStart"/>
      <w:r w:rsidRPr="00476C48">
        <w:t>penegak</w:t>
      </w:r>
      <w:proofErr w:type="spellEnd"/>
      <w:r w:rsidRPr="00476C48">
        <w:t xml:space="preserve"> </w:t>
      </w:r>
      <w:proofErr w:type="spellStart"/>
      <w:r w:rsidRPr="00476C48">
        <w:t>hukum</w:t>
      </w:r>
      <w:proofErr w:type="spellEnd"/>
      <w:r w:rsidRPr="00476C48">
        <w:t xml:space="preserve"> </w:t>
      </w:r>
      <w:proofErr w:type="spellStart"/>
      <w:r w:rsidRPr="00476C48">
        <w:t>sesuai</w:t>
      </w:r>
      <w:proofErr w:type="spellEnd"/>
      <w:r w:rsidRPr="00476C48">
        <w:t xml:space="preserve"> </w:t>
      </w:r>
      <w:proofErr w:type="spellStart"/>
      <w:r w:rsidRPr="00476C48">
        <w:t>Pasal</w:t>
      </w:r>
      <w:proofErr w:type="spellEnd"/>
      <w:r w:rsidRPr="00476C48">
        <w:t xml:space="preserve"> 263 dan 268 (KUHP) </w:t>
      </w:r>
      <w:proofErr w:type="spellStart"/>
      <w:r w:rsidRPr="00476C48">
        <w:t>akan</w:t>
      </w:r>
      <w:proofErr w:type="spellEnd"/>
      <w:r w:rsidRPr="00476C48">
        <w:t xml:space="preserve"> </w:t>
      </w:r>
      <w:proofErr w:type="spellStart"/>
      <w:r w:rsidRPr="00476C48">
        <w:t>dijatuhan</w:t>
      </w:r>
      <w:proofErr w:type="spellEnd"/>
      <w:r w:rsidRPr="00476C48">
        <w:t xml:space="preserve"> </w:t>
      </w:r>
      <w:proofErr w:type="spellStart"/>
      <w:r w:rsidRPr="00476C48">
        <w:t>sanksi</w:t>
      </w:r>
      <w:proofErr w:type="spellEnd"/>
      <w:r w:rsidRPr="00476C48">
        <w:t xml:space="preserve"> </w:t>
      </w:r>
      <w:proofErr w:type="spellStart"/>
      <w:r w:rsidRPr="00476C48">
        <w:t>pidana.</w:t>
      </w:r>
      <w:proofErr w:type="spellEnd"/>
    </w:p>
    <w:p w14:paraId="6E4FCFA8" w14:textId="62DD5951" w:rsidR="00D3013C" w:rsidRPr="00476C48" w:rsidRDefault="00476C48" w:rsidP="005861AA">
      <w:pPr>
        <w:spacing w:after="0" w:line="276" w:lineRule="auto"/>
        <w:ind w:firstLine="567"/>
        <w:jc w:val="both"/>
        <w:rPr>
          <w:rFonts w:ascii="Times New Roman" w:hAnsi="Times New Roman" w:cs="Times New Roman"/>
          <w:sz w:val="24"/>
          <w:szCs w:val="24"/>
        </w:rPr>
      </w:pPr>
      <w:r w:rsidRPr="00476C48">
        <w:rPr>
          <w:rFonts w:ascii="Times New Roman" w:hAnsi="Times New Roman" w:cs="Times New Roman"/>
          <w:sz w:val="24"/>
          <w:szCs w:val="24"/>
        </w:rPr>
        <w:t xml:space="preserve">Tindakan </w:t>
      </w:r>
      <w:proofErr w:type="spellStart"/>
      <w:r w:rsidRPr="00476C48">
        <w:rPr>
          <w:rFonts w:ascii="Times New Roman" w:hAnsi="Times New Roman" w:cs="Times New Roman"/>
          <w:sz w:val="24"/>
          <w:szCs w:val="24"/>
        </w:rPr>
        <w:t>masyarakat</w:t>
      </w:r>
      <w:proofErr w:type="spellEnd"/>
      <w:r w:rsidRPr="00476C48">
        <w:rPr>
          <w:rFonts w:ascii="Times New Roman" w:hAnsi="Times New Roman" w:cs="Times New Roman"/>
          <w:sz w:val="24"/>
          <w:szCs w:val="24"/>
        </w:rPr>
        <w:t xml:space="preserve"> dan </w:t>
      </w:r>
      <w:proofErr w:type="spellStart"/>
      <w:r w:rsidRPr="00476C48">
        <w:rPr>
          <w:rFonts w:ascii="Times New Roman" w:hAnsi="Times New Roman" w:cs="Times New Roman"/>
          <w:sz w:val="24"/>
          <w:szCs w:val="24"/>
        </w:rPr>
        <w:t>oknum</w:t>
      </w:r>
      <w:proofErr w:type="spellEnd"/>
      <w:r w:rsidRPr="00476C48">
        <w:rPr>
          <w:rFonts w:ascii="Times New Roman" w:hAnsi="Times New Roman" w:cs="Times New Roman"/>
          <w:sz w:val="24"/>
          <w:szCs w:val="24"/>
        </w:rPr>
        <w:t xml:space="preserve"> </w:t>
      </w:r>
      <w:proofErr w:type="spellStart"/>
      <w:r w:rsidRPr="00476C48">
        <w:rPr>
          <w:rFonts w:ascii="Times New Roman" w:hAnsi="Times New Roman" w:cs="Times New Roman"/>
          <w:sz w:val="24"/>
          <w:szCs w:val="24"/>
        </w:rPr>
        <w:t>petugas</w:t>
      </w:r>
      <w:proofErr w:type="spellEnd"/>
      <w:r w:rsidRPr="00476C48">
        <w:rPr>
          <w:rFonts w:ascii="Times New Roman" w:hAnsi="Times New Roman" w:cs="Times New Roman"/>
          <w:sz w:val="24"/>
          <w:szCs w:val="24"/>
        </w:rPr>
        <w:t xml:space="preserve"> </w:t>
      </w:r>
      <w:proofErr w:type="spellStart"/>
      <w:r w:rsidRPr="00476C48">
        <w:rPr>
          <w:rFonts w:ascii="Times New Roman" w:hAnsi="Times New Roman" w:cs="Times New Roman"/>
          <w:sz w:val="24"/>
          <w:szCs w:val="24"/>
        </w:rPr>
        <w:t>kesehatan</w:t>
      </w:r>
      <w:proofErr w:type="spellEnd"/>
      <w:r w:rsidRPr="00476C48">
        <w:rPr>
          <w:rFonts w:ascii="Times New Roman" w:hAnsi="Times New Roman" w:cs="Times New Roman"/>
          <w:sz w:val="24"/>
          <w:szCs w:val="24"/>
        </w:rPr>
        <w:t xml:space="preserve"> </w:t>
      </w:r>
      <w:proofErr w:type="spellStart"/>
      <w:r w:rsidRPr="00476C48">
        <w:rPr>
          <w:rFonts w:ascii="Times New Roman" w:hAnsi="Times New Roman" w:cs="Times New Roman"/>
          <w:sz w:val="24"/>
          <w:szCs w:val="24"/>
        </w:rPr>
        <w:t>dikarenakan</w:t>
      </w:r>
      <w:proofErr w:type="spellEnd"/>
      <w:r w:rsidRPr="00476C48">
        <w:rPr>
          <w:rFonts w:ascii="Times New Roman" w:hAnsi="Times New Roman" w:cs="Times New Roman"/>
          <w:sz w:val="24"/>
          <w:szCs w:val="24"/>
        </w:rPr>
        <w:t xml:space="preserve"> </w:t>
      </w:r>
      <w:proofErr w:type="spellStart"/>
      <w:r w:rsidRPr="00476C48">
        <w:rPr>
          <w:rFonts w:ascii="Times New Roman" w:hAnsi="Times New Roman" w:cs="Times New Roman"/>
          <w:sz w:val="24"/>
          <w:szCs w:val="24"/>
        </w:rPr>
        <w:t>persoalah</w:t>
      </w:r>
      <w:proofErr w:type="spellEnd"/>
      <w:r w:rsidRPr="00476C48">
        <w:rPr>
          <w:rFonts w:ascii="Times New Roman" w:hAnsi="Times New Roman" w:cs="Times New Roman"/>
          <w:sz w:val="24"/>
          <w:szCs w:val="24"/>
        </w:rPr>
        <w:t xml:space="preserve"> </w:t>
      </w:r>
      <w:proofErr w:type="spellStart"/>
      <w:r w:rsidRPr="00476C48">
        <w:rPr>
          <w:rFonts w:ascii="Times New Roman" w:hAnsi="Times New Roman" w:cs="Times New Roman"/>
          <w:sz w:val="24"/>
          <w:szCs w:val="24"/>
        </w:rPr>
        <w:t>ekonomi</w:t>
      </w:r>
      <w:proofErr w:type="spellEnd"/>
      <w:r w:rsidRPr="00476C48">
        <w:rPr>
          <w:rFonts w:ascii="Times New Roman" w:hAnsi="Times New Roman" w:cs="Times New Roman"/>
          <w:sz w:val="24"/>
          <w:szCs w:val="24"/>
        </w:rPr>
        <w:t xml:space="preserve"> </w:t>
      </w:r>
      <w:proofErr w:type="spellStart"/>
      <w:r w:rsidRPr="00476C48">
        <w:rPr>
          <w:rFonts w:ascii="Times New Roman" w:hAnsi="Times New Roman" w:cs="Times New Roman"/>
          <w:sz w:val="24"/>
          <w:szCs w:val="24"/>
        </w:rPr>
        <w:t>ini</w:t>
      </w:r>
      <w:proofErr w:type="spellEnd"/>
      <w:r w:rsidRPr="00476C48">
        <w:rPr>
          <w:rFonts w:ascii="Times New Roman" w:hAnsi="Times New Roman" w:cs="Times New Roman"/>
          <w:sz w:val="24"/>
          <w:szCs w:val="24"/>
        </w:rPr>
        <w:t xml:space="preserve"> </w:t>
      </w:r>
      <w:proofErr w:type="spellStart"/>
      <w:r w:rsidRPr="00476C48">
        <w:rPr>
          <w:rFonts w:ascii="Times New Roman" w:hAnsi="Times New Roman" w:cs="Times New Roman"/>
          <w:sz w:val="24"/>
          <w:szCs w:val="24"/>
        </w:rPr>
        <w:t>cukup</w:t>
      </w:r>
      <w:proofErr w:type="spellEnd"/>
      <w:r w:rsidRPr="00476C48">
        <w:rPr>
          <w:rFonts w:ascii="Times New Roman" w:hAnsi="Times New Roman" w:cs="Times New Roman"/>
          <w:sz w:val="24"/>
          <w:szCs w:val="24"/>
        </w:rPr>
        <w:t xml:space="preserve"> </w:t>
      </w:r>
      <w:proofErr w:type="spellStart"/>
      <w:r w:rsidRPr="00476C48">
        <w:rPr>
          <w:rFonts w:ascii="Times New Roman" w:hAnsi="Times New Roman" w:cs="Times New Roman"/>
          <w:sz w:val="24"/>
          <w:szCs w:val="24"/>
        </w:rPr>
        <w:t>menarik</w:t>
      </w:r>
      <w:proofErr w:type="spellEnd"/>
      <w:r w:rsidRPr="00476C48">
        <w:rPr>
          <w:rFonts w:ascii="Times New Roman" w:hAnsi="Times New Roman" w:cs="Times New Roman"/>
          <w:sz w:val="24"/>
          <w:szCs w:val="24"/>
        </w:rPr>
        <w:t xml:space="preserve"> </w:t>
      </w:r>
      <w:proofErr w:type="spellStart"/>
      <w:r w:rsidRPr="00476C48">
        <w:rPr>
          <w:rFonts w:ascii="Times New Roman" w:hAnsi="Times New Roman" w:cs="Times New Roman"/>
          <w:sz w:val="24"/>
          <w:szCs w:val="24"/>
        </w:rPr>
        <w:t>untuk</w:t>
      </w:r>
      <w:proofErr w:type="spellEnd"/>
      <w:r w:rsidRPr="00476C48">
        <w:rPr>
          <w:rFonts w:ascii="Times New Roman" w:hAnsi="Times New Roman" w:cs="Times New Roman"/>
          <w:sz w:val="24"/>
          <w:szCs w:val="24"/>
        </w:rPr>
        <w:t xml:space="preserve"> </w:t>
      </w:r>
      <w:proofErr w:type="spellStart"/>
      <w:r w:rsidRPr="00476C48">
        <w:rPr>
          <w:rFonts w:ascii="Times New Roman" w:hAnsi="Times New Roman" w:cs="Times New Roman"/>
          <w:sz w:val="24"/>
          <w:szCs w:val="24"/>
        </w:rPr>
        <w:t>dibahas</w:t>
      </w:r>
      <w:proofErr w:type="spellEnd"/>
      <w:r w:rsidRPr="00476C48">
        <w:rPr>
          <w:rFonts w:ascii="Times New Roman" w:hAnsi="Times New Roman" w:cs="Times New Roman"/>
          <w:sz w:val="24"/>
          <w:szCs w:val="24"/>
        </w:rPr>
        <w:t xml:space="preserve">, </w:t>
      </w:r>
      <w:proofErr w:type="spellStart"/>
      <w:r w:rsidRPr="00476C48">
        <w:rPr>
          <w:rFonts w:ascii="Times New Roman" w:hAnsi="Times New Roman" w:cs="Times New Roman"/>
          <w:sz w:val="24"/>
          <w:szCs w:val="24"/>
        </w:rPr>
        <w:t>selain</w:t>
      </w:r>
      <w:proofErr w:type="spellEnd"/>
      <w:r w:rsidRPr="00476C48">
        <w:rPr>
          <w:rFonts w:ascii="Times New Roman" w:hAnsi="Times New Roman" w:cs="Times New Roman"/>
          <w:sz w:val="24"/>
          <w:szCs w:val="24"/>
        </w:rPr>
        <w:t xml:space="preserve"> </w:t>
      </w:r>
      <w:proofErr w:type="spellStart"/>
      <w:r w:rsidRPr="00476C48">
        <w:rPr>
          <w:rFonts w:ascii="Times New Roman" w:hAnsi="Times New Roman" w:cs="Times New Roman"/>
          <w:sz w:val="24"/>
          <w:szCs w:val="24"/>
        </w:rPr>
        <w:t>jenis</w:t>
      </w:r>
      <w:proofErr w:type="spellEnd"/>
      <w:r w:rsidRPr="00476C48">
        <w:rPr>
          <w:rFonts w:ascii="Times New Roman" w:hAnsi="Times New Roman" w:cs="Times New Roman"/>
          <w:sz w:val="24"/>
          <w:szCs w:val="24"/>
        </w:rPr>
        <w:t xml:space="preserve"> </w:t>
      </w:r>
      <w:proofErr w:type="spellStart"/>
      <w:r w:rsidRPr="00476C48">
        <w:rPr>
          <w:rFonts w:ascii="Times New Roman" w:hAnsi="Times New Roman" w:cs="Times New Roman"/>
          <w:sz w:val="24"/>
          <w:szCs w:val="24"/>
        </w:rPr>
        <w:t>kejahatan</w:t>
      </w:r>
      <w:proofErr w:type="spellEnd"/>
      <w:r w:rsidRPr="00476C48">
        <w:rPr>
          <w:rFonts w:ascii="Times New Roman" w:hAnsi="Times New Roman" w:cs="Times New Roman"/>
          <w:sz w:val="24"/>
          <w:szCs w:val="24"/>
        </w:rPr>
        <w:t xml:space="preserve"> yang </w:t>
      </w:r>
      <w:proofErr w:type="spellStart"/>
      <w:r w:rsidRPr="00476C48">
        <w:rPr>
          <w:rFonts w:ascii="Times New Roman" w:hAnsi="Times New Roman" w:cs="Times New Roman"/>
          <w:sz w:val="24"/>
          <w:szCs w:val="24"/>
        </w:rPr>
        <w:t>dilakukan</w:t>
      </w:r>
      <w:proofErr w:type="spellEnd"/>
      <w:r w:rsidRPr="00476C48">
        <w:rPr>
          <w:rFonts w:ascii="Times New Roman" w:hAnsi="Times New Roman" w:cs="Times New Roman"/>
          <w:sz w:val="24"/>
          <w:szCs w:val="24"/>
        </w:rPr>
        <w:t xml:space="preserve"> </w:t>
      </w:r>
      <w:proofErr w:type="spellStart"/>
      <w:r w:rsidRPr="00476C48">
        <w:rPr>
          <w:rFonts w:ascii="Times New Roman" w:hAnsi="Times New Roman" w:cs="Times New Roman"/>
          <w:sz w:val="24"/>
          <w:szCs w:val="24"/>
        </w:rPr>
        <w:t>cukup</w:t>
      </w:r>
      <w:proofErr w:type="spellEnd"/>
      <w:r w:rsidRPr="00476C48">
        <w:rPr>
          <w:rFonts w:ascii="Times New Roman" w:hAnsi="Times New Roman" w:cs="Times New Roman"/>
          <w:sz w:val="24"/>
          <w:szCs w:val="24"/>
        </w:rPr>
        <w:t xml:space="preserve"> familiar </w:t>
      </w:r>
      <w:proofErr w:type="spellStart"/>
      <w:r w:rsidRPr="00476C48">
        <w:rPr>
          <w:rFonts w:ascii="Times New Roman" w:hAnsi="Times New Roman" w:cs="Times New Roman"/>
          <w:sz w:val="24"/>
          <w:szCs w:val="24"/>
        </w:rPr>
        <w:t>yaitu</w:t>
      </w:r>
      <w:proofErr w:type="spellEnd"/>
      <w:r w:rsidRPr="00476C48">
        <w:rPr>
          <w:rFonts w:ascii="Times New Roman" w:hAnsi="Times New Roman" w:cs="Times New Roman"/>
          <w:sz w:val="24"/>
          <w:szCs w:val="24"/>
        </w:rPr>
        <w:t xml:space="preserve"> </w:t>
      </w:r>
      <w:proofErr w:type="spellStart"/>
      <w:r w:rsidRPr="00476C48">
        <w:rPr>
          <w:rFonts w:ascii="Times New Roman" w:hAnsi="Times New Roman" w:cs="Times New Roman"/>
          <w:sz w:val="24"/>
          <w:szCs w:val="24"/>
        </w:rPr>
        <w:t>pemalsuan</w:t>
      </w:r>
      <w:proofErr w:type="spellEnd"/>
      <w:r w:rsidRPr="00476C48">
        <w:rPr>
          <w:rFonts w:ascii="Times New Roman" w:hAnsi="Times New Roman" w:cs="Times New Roman"/>
          <w:sz w:val="24"/>
          <w:szCs w:val="24"/>
        </w:rPr>
        <w:t xml:space="preserve"> </w:t>
      </w:r>
      <w:proofErr w:type="spellStart"/>
      <w:r w:rsidRPr="00476C48">
        <w:rPr>
          <w:rFonts w:ascii="Times New Roman" w:hAnsi="Times New Roman" w:cs="Times New Roman"/>
          <w:sz w:val="24"/>
          <w:szCs w:val="24"/>
        </w:rPr>
        <w:t>surat</w:t>
      </w:r>
      <w:proofErr w:type="spellEnd"/>
      <w:r w:rsidRPr="00476C48">
        <w:rPr>
          <w:rFonts w:ascii="Times New Roman" w:hAnsi="Times New Roman" w:cs="Times New Roman"/>
          <w:sz w:val="24"/>
          <w:szCs w:val="24"/>
        </w:rPr>
        <w:t xml:space="preserve">, </w:t>
      </w:r>
      <w:proofErr w:type="spellStart"/>
      <w:r w:rsidRPr="00476C48">
        <w:rPr>
          <w:rFonts w:ascii="Times New Roman" w:hAnsi="Times New Roman" w:cs="Times New Roman"/>
          <w:sz w:val="24"/>
          <w:szCs w:val="24"/>
        </w:rPr>
        <w:t>tetapi</w:t>
      </w:r>
      <w:proofErr w:type="spellEnd"/>
      <w:r w:rsidRPr="00476C48">
        <w:rPr>
          <w:rFonts w:ascii="Times New Roman" w:hAnsi="Times New Roman" w:cs="Times New Roman"/>
          <w:sz w:val="24"/>
          <w:szCs w:val="24"/>
        </w:rPr>
        <w:t xml:space="preserve"> yang </w:t>
      </w:r>
      <w:proofErr w:type="spellStart"/>
      <w:r w:rsidRPr="00476C48">
        <w:rPr>
          <w:rFonts w:ascii="Times New Roman" w:hAnsi="Times New Roman" w:cs="Times New Roman"/>
          <w:sz w:val="24"/>
          <w:szCs w:val="24"/>
        </w:rPr>
        <w:t>membedakan</w:t>
      </w:r>
      <w:proofErr w:type="spellEnd"/>
      <w:r w:rsidRPr="00476C48">
        <w:rPr>
          <w:rFonts w:ascii="Times New Roman" w:hAnsi="Times New Roman" w:cs="Times New Roman"/>
          <w:sz w:val="24"/>
          <w:szCs w:val="24"/>
        </w:rPr>
        <w:t xml:space="preserve"> </w:t>
      </w:r>
      <w:proofErr w:type="spellStart"/>
      <w:r w:rsidRPr="00476C48">
        <w:rPr>
          <w:rFonts w:ascii="Times New Roman" w:hAnsi="Times New Roman" w:cs="Times New Roman"/>
          <w:sz w:val="24"/>
          <w:szCs w:val="24"/>
        </w:rPr>
        <w:t>ialah</w:t>
      </w:r>
      <w:proofErr w:type="spellEnd"/>
      <w:r w:rsidRPr="00476C48">
        <w:rPr>
          <w:rFonts w:ascii="Times New Roman" w:hAnsi="Times New Roman" w:cs="Times New Roman"/>
          <w:sz w:val="24"/>
          <w:szCs w:val="24"/>
        </w:rPr>
        <w:t xml:space="preserve"> </w:t>
      </w:r>
      <w:proofErr w:type="spellStart"/>
      <w:r w:rsidRPr="00476C48">
        <w:rPr>
          <w:rFonts w:ascii="Times New Roman" w:hAnsi="Times New Roman" w:cs="Times New Roman"/>
          <w:sz w:val="24"/>
          <w:szCs w:val="24"/>
        </w:rPr>
        <w:t>bagaimana</w:t>
      </w:r>
      <w:proofErr w:type="spellEnd"/>
      <w:r w:rsidRPr="00476C48">
        <w:rPr>
          <w:rFonts w:ascii="Times New Roman" w:hAnsi="Times New Roman" w:cs="Times New Roman"/>
          <w:sz w:val="24"/>
          <w:szCs w:val="24"/>
        </w:rPr>
        <w:t xml:space="preserve"> </w:t>
      </w:r>
      <w:proofErr w:type="spellStart"/>
      <w:r w:rsidRPr="00476C48">
        <w:rPr>
          <w:rFonts w:ascii="Times New Roman" w:hAnsi="Times New Roman" w:cs="Times New Roman"/>
          <w:sz w:val="24"/>
          <w:szCs w:val="24"/>
        </w:rPr>
        <w:t>pelaku</w:t>
      </w:r>
      <w:proofErr w:type="spellEnd"/>
      <w:r w:rsidRPr="00476C48">
        <w:rPr>
          <w:rFonts w:ascii="Times New Roman" w:hAnsi="Times New Roman" w:cs="Times New Roman"/>
          <w:sz w:val="24"/>
          <w:szCs w:val="24"/>
        </w:rPr>
        <w:t xml:space="preserve"> </w:t>
      </w:r>
      <w:proofErr w:type="spellStart"/>
      <w:r w:rsidRPr="00476C48">
        <w:rPr>
          <w:rFonts w:ascii="Times New Roman" w:hAnsi="Times New Roman" w:cs="Times New Roman"/>
          <w:sz w:val="24"/>
          <w:szCs w:val="24"/>
        </w:rPr>
        <w:t>memanfaatkan</w:t>
      </w:r>
      <w:proofErr w:type="spellEnd"/>
      <w:r w:rsidRPr="00476C48">
        <w:rPr>
          <w:rFonts w:ascii="Times New Roman" w:hAnsi="Times New Roman" w:cs="Times New Roman"/>
          <w:sz w:val="24"/>
          <w:szCs w:val="24"/>
        </w:rPr>
        <w:t xml:space="preserve"> </w:t>
      </w:r>
      <w:proofErr w:type="spellStart"/>
      <w:r w:rsidRPr="00476C48">
        <w:rPr>
          <w:rFonts w:ascii="Times New Roman" w:hAnsi="Times New Roman" w:cs="Times New Roman"/>
          <w:sz w:val="24"/>
          <w:szCs w:val="24"/>
        </w:rPr>
        <w:t>perkembangan</w:t>
      </w:r>
      <w:proofErr w:type="spellEnd"/>
      <w:r w:rsidRPr="00476C48">
        <w:rPr>
          <w:rFonts w:ascii="Times New Roman" w:hAnsi="Times New Roman" w:cs="Times New Roman"/>
          <w:sz w:val="24"/>
          <w:szCs w:val="24"/>
        </w:rPr>
        <w:t xml:space="preserve"> </w:t>
      </w:r>
      <w:proofErr w:type="spellStart"/>
      <w:r w:rsidRPr="00476C48">
        <w:rPr>
          <w:rFonts w:ascii="Times New Roman" w:hAnsi="Times New Roman" w:cs="Times New Roman"/>
          <w:sz w:val="24"/>
          <w:szCs w:val="24"/>
        </w:rPr>
        <w:t>teknologi</w:t>
      </w:r>
      <w:proofErr w:type="spellEnd"/>
      <w:r w:rsidRPr="00476C48">
        <w:rPr>
          <w:rFonts w:ascii="Times New Roman" w:hAnsi="Times New Roman" w:cs="Times New Roman"/>
          <w:sz w:val="24"/>
          <w:szCs w:val="24"/>
        </w:rPr>
        <w:t xml:space="preserve"> </w:t>
      </w:r>
      <w:proofErr w:type="spellStart"/>
      <w:r w:rsidRPr="00476C48">
        <w:rPr>
          <w:rFonts w:ascii="Times New Roman" w:hAnsi="Times New Roman" w:cs="Times New Roman"/>
          <w:sz w:val="24"/>
          <w:szCs w:val="24"/>
        </w:rPr>
        <w:t>saat</w:t>
      </w:r>
      <w:proofErr w:type="spellEnd"/>
      <w:r w:rsidRPr="00476C48">
        <w:rPr>
          <w:rFonts w:ascii="Times New Roman" w:hAnsi="Times New Roman" w:cs="Times New Roman"/>
          <w:sz w:val="24"/>
          <w:szCs w:val="24"/>
        </w:rPr>
        <w:t xml:space="preserve"> </w:t>
      </w:r>
      <w:proofErr w:type="spellStart"/>
      <w:r w:rsidRPr="00476C48">
        <w:rPr>
          <w:rFonts w:ascii="Times New Roman" w:hAnsi="Times New Roman" w:cs="Times New Roman"/>
          <w:sz w:val="24"/>
          <w:szCs w:val="24"/>
        </w:rPr>
        <w:t>ini</w:t>
      </w:r>
      <w:proofErr w:type="spellEnd"/>
      <w:r w:rsidRPr="00476C48">
        <w:rPr>
          <w:rFonts w:ascii="Times New Roman" w:hAnsi="Times New Roman" w:cs="Times New Roman"/>
          <w:sz w:val="24"/>
          <w:szCs w:val="24"/>
        </w:rPr>
        <w:t xml:space="preserve"> yang </w:t>
      </w:r>
      <w:proofErr w:type="spellStart"/>
      <w:r w:rsidRPr="00476C48">
        <w:rPr>
          <w:rFonts w:ascii="Times New Roman" w:hAnsi="Times New Roman" w:cs="Times New Roman"/>
          <w:sz w:val="24"/>
          <w:szCs w:val="24"/>
        </w:rPr>
        <w:t>memudahkan</w:t>
      </w:r>
      <w:proofErr w:type="spellEnd"/>
      <w:r w:rsidRPr="00476C48">
        <w:rPr>
          <w:rFonts w:ascii="Times New Roman" w:hAnsi="Times New Roman" w:cs="Times New Roman"/>
          <w:sz w:val="24"/>
          <w:szCs w:val="24"/>
        </w:rPr>
        <w:t xml:space="preserve"> </w:t>
      </w:r>
      <w:proofErr w:type="spellStart"/>
      <w:r w:rsidRPr="00476C48">
        <w:rPr>
          <w:rFonts w:ascii="Times New Roman" w:hAnsi="Times New Roman" w:cs="Times New Roman"/>
          <w:sz w:val="24"/>
          <w:szCs w:val="24"/>
        </w:rPr>
        <w:t>oknum</w:t>
      </w:r>
      <w:proofErr w:type="spellEnd"/>
      <w:r w:rsidRPr="00476C48">
        <w:rPr>
          <w:rFonts w:ascii="Times New Roman" w:hAnsi="Times New Roman" w:cs="Times New Roman"/>
          <w:sz w:val="24"/>
          <w:szCs w:val="24"/>
        </w:rPr>
        <w:t xml:space="preserve"> </w:t>
      </w:r>
      <w:proofErr w:type="spellStart"/>
      <w:r w:rsidRPr="00476C48">
        <w:rPr>
          <w:rFonts w:ascii="Times New Roman" w:hAnsi="Times New Roman" w:cs="Times New Roman"/>
          <w:sz w:val="24"/>
          <w:szCs w:val="24"/>
        </w:rPr>
        <w:t>tersebut</w:t>
      </w:r>
      <w:proofErr w:type="spellEnd"/>
      <w:r w:rsidRPr="00476C48">
        <w:rPr>
          <w:rFonts w:ascii="Times New Roman" w:hAnsi="Times New Roman" w:cs="Times New Roman"/>
          <w:sz w:val="24"/>
          <w:szCs w:val="24"/>
        </w:rPr>
        <w:t xml:space="preserve"> </w:t>
      </w:r>
      <w:proofErr w:type="spellStart"/>
      <w:r w:rsidRPr="00476C48">
        <w:rPr>
          <w:rFonts w:ascii="Times New Roman" w:hAnsi="Times New Roman" w:cs="Times New Roman"/>
          <w:sz w:val="24"/>
          <w:szCs w:val="24"/>
        </w:rPr>
        <w:t>untuk</w:t>
      </w:r>
      <w:proofErr w:type="spellEnd"/>
      <w:r w:rsidRPr="00476C48">
        <w:rPr>
          <w:rFonts w:ascii="Times New Roman" w:hAnsi="Times New Roman" w:cs="Times New Roman"/>
          <w:sz w:val="24"/>
          <w:szCs w:val="24"/>
        </w:rPr>
        <w:t xml:space="preserve"> </w:t>
      </w:r>
      <w:proofErr w:type="spellStart"/>
      <w:r w:rsidRPr="00476C48">
        <w:rPr>
          <w:rFonts w:ascii="Times New Roman" w:hAnsi="Times New Roman" w:cs="Times New Roman"/>
          <w:sz w:val="24"/>
          <w:szCs w:val="24"/>
        </w:rPr>
        <w:t>melakukan</w:t>
      </w:r>
      <w:proofErr w:type="spellEnd"/>
      <w:r w:rsidRPr="00476C48">
        <w:rPr>
          <w:rFonts w:ascii="Times New Roman" w:hAnsi="Times New Roman" w:cs="Times New Roman"/>
          <w:sz w:val="24"/>
          <w:szCs w:val="24"/>
        </w:rPr>
        <w:t xml:space="preserve"> </w:t>
      </w:r>
      <w:proofErr w:type="spellStart"/>
      <w:r w:rsidRPr="00476C48">
        <w:rPr>
          <w:rFonts w:ascii="Times New Roman" w:hAnsi="Times New Roman" w:cs="Times New Roman"/>
          <w:sz w:val="24"/>
          <w:szCs w:val="24"/>
        </w:rPr>
        <w:t>kejahatannya</w:t>
      </w:r>
      <w:proofErr w:type="spellEnd"/>
      <w:r w:rsidRPr="00476C48">
        <w:rPr>
          <w:rFonts w:ascii="Times New Roman" w:hAnsi="Times New Roman" w:cs="Times New Roman"/>
          <w:sz w:val="24"/>
          <w:szCs w:val="24"/>
        </w:rPr>
        <w:t xml:space="preserve">. </w:t>
      </w:r>
      <w:proofErr w:type="spellStart"/>
      <w:r w:rsidRPr="00476C48">
        <w:rPr>
          <w:rFonts w:ascii="Times New Roman" w:hAnsi="Times New Roman" w:cs="Times New Roman"/>
          <w:sz w:val="24"/>
          <w:szCs w:val="24"/>
        </w:rPr>
        <w:t>Dengan</w:t>
      </w:r>
      <w:proofErr w:type="spellEnd"/>
      <w:r w:rsidRPr="00476C48">
        <w:rPr>
          <w:rFonts w:ascii="Times New Roman" w:hAnsi="Times New Roman" w:cs="Times New Roman"/>
          <w:sz w:val="24"/>
          <w:szCs w:val="24"/>
        </w:rPr>
        <w:t xml:space="preserve"> </w:t>
      </w:r>
      <w:proofErr w:type="spellStart"/>
      <w:r w:rsidRPr="00476C48">
        <w:rPr>
          <w:rFonts w:ascii="Times New Roman" w:hAnsi="Times New Roman" w:cs="Times New Roman"/>
          <w:sz w:val="24"/>
          <w:szCs w:val="24"/>
        </w:rPr>
        <w:t>adanya</w:t>
      </w:r>
      <w:proofErr w:type="spellEnd"/>
      <w:r w:rsidRPr="00476C48">
        <w:rPr>
          <w:rFonts w:ascii="Times New Roman" w:hAnsi="Times New Roman" w:cs="Times New Roman"/>
          <w:sz w:val="24"/>
          <w:szCs w:val="24"/>
        </w:rPr>
        <w:t xml:space="preserve"> </w:t>
      </w:r>
      <w:proofErr w:type="spellStart"/>
      <w:r w:rsidRPr="00476C48">
        <w:rPr>
          <w:rFonts w:ascii="Times New Roman" w:hAnsi="Times New Roman" w:cs="Times New Roman"/>
          <w:sz w:val="24"/>
          <w:szCs w:val="24"/>
        </w:rPr>
        <w:t>penjabaran</w:t>
      </w:r>
      <w:proofErr w:type="spellEnd"/>
      <w:r w:rsidRPr="00476C48">
        <w:rPr>
          <w:rFonts w:ascii="Times New Roman" w:hAnsi="Times New Roman" w:cs="Times New Roman"/>
          <w:sz w:val="24"/>
          <w:szCs w:val="24"/>
        </w:rPr>
        <w:t xml:space="preserve"> </w:t>
      </w:r>
      <w:proofErr w:type="spellStart"/>
      <w:r w:rsidRPr="00476C48">
        <w:rPr>
          <w:rFonts w:ascii="Times New Roman" w:hAnsi="Times New Roman" w:cs="Times New Roman"/>
          <w:sz w:val="24"/>
          <w:szCs w:val="24"/>
        </w:rPr>
        <w:t>tersebut</w:t>
      </w:r>
      <w:proofErr w:type="spellEnd"/>
      <w:r w:rsidRPr="00476C48">
        <w:rPr>
          <w:rFonts w:ascii="Times New Roman" w:hAnsi="Times New Roman" w:cs="Times New Roman"/>
          <w:sz w:val="24"/>
          <w:szCs w:val="24"/>
        </w:rPr>
        <w:t xml:space="preserve">, </w:t>
      </w:r>
      <w:proofErr w:type="spellStart"/>
      <w:r w:rsidRPr="00476C48">
        <w:rPr>
          <w:rFonts w:ascii="Times New Roman" w:hAnsi="Times New Roman" w:cs="Times New Roman"/>
          <w:sz w:val="24"/>
          <w:szCs w:val="24"/>
        </w:rPr>
        <w:t>penelitian</w:t>
      </w:r>
      <w:proofErr w:type="spellEnd"/>
      <w:r w:rsidRPr="00476C48">
        <w:rPr>
          <w:rFonts w:ascii="Times New Roman" w:hAnsi="Times New Roman" w:cs="Times New Roman"/>
          <w:sz w:val="24"/>
          <w:szCs w:val="24"/>
        </w:rPr>
        <w:t xml:space="preserve"> </w:t>
      </w:r>
      <w:proofErr w:type="spellStart"/>
      <w:r w:rsidRPr="00476C48">
        <w:rPr>
          <w:rFonts w:ascii="Times New Roman" w:hAnsi="Times New Roman" w:cs="Times New Roman"/>
          <w:sz w:val="24"/>
          <w:szCs w:val="24"/>
        </w:rPr>
        <w:t>ini</w:t>
      </w:r>
      <w:proofErr w:type="spellEnd"/>
      <w:r w:rsidRPr="00476C48">
        <w:rPr>
          <w:rFonts w:ascii="Times New Roman" w:hAnsi="Times New Roman" w:cs="Times New Roman"/>
          <w:sz w:val="24"/>
          <w:szCs w:val="24"/>
        </w:rPr>
        <w:t xml:space="preserve"> </w:t>
      </w:r>
      <w:proofErr w:type="spellStart"/>
      <w:r w:rsidRPr="00476C48">
        <w:rPr>
          <w:rFonts w:ascii="Times New Roman" w:hAnsi="Times New Roman" w:cs="Times New Roman"/>
          <w:sz w:val="24"/>
          <w:szCs w:val="24"/>
        </w:rPr>
        <w:t>akan</w:t>
      </w:r>
      <w:proofErr w:type="spellEnd"/>
      <w:r w:rsidRPr="00476C48">
        <w:rPr>
          <w:rFonts w:ascii="Times New Roman" w:hAnsi="Times New Roman" w:cs="Times New Roman"/>
          <w:sz w:val="24"/>
          <w:szCs w:val="24"/>
        </w:rPr>
        <w:t xml:space="preserve"> </w:t>
      </w:r>
      <w:proofErr w:type="spellStart"/>
      <w:r w:rsidRPr="00476C48">
        <w:rPr>
          <w:rFonts w:ascii="Times New Roman" w:hAnsi="Times New Roman" w:cs="Times New Roman"/>
          <w:sz w:val="24"/>
          <w:szCs w:val="24"/>
        </w:rPr>
        <w:t>meneliti</w:t>
      </w:r>
      <w:proofErr w:type="spellEnd"/>
      <w:r w:rsidRPr="00476C48">
        <w:rPr>
          <w:rFonts w:ascii="Times New Roman" w:hAnsi="Times New Roman" w:cs="Times New Roman"/>
          <w:sz w:val="24"/>
          <w:szCs w:val="24"/>
        </w:rPr>
        <w:t xml:space="preserve"> </w:t>
      </w:r>
      <w:proofErr w:type="spellStart"/>
      <w:r w:rsidRPr="00476C48">
        <w:rPr>
          <w:rFonts w:ascii="Times New Roman" w:hAnsi="Times New Roman" w:cs="Times New Roman"/>
          <w:sz w:val="24"/>
          <w:szCs w:val="24"/>
        </w:rPr>
        <w:t>Pertanggungjawaban</w:t>
      </w:r>
      <w:proofErr w:type="spellEnd"/>
      <w:r w:rsidRPr="00476C48">
        <w:rPr>
          <w:rFonts w:ascii="Times New Roman" w:hAnsi="Times New Roman" w:cs="Times New Roman"/>
          <w:sz w:val="24"/>
          <w:szCs w:val="24"/>
        </w:rPr>
        <w:t xml:space="preserve"> oleh </w:t>
      </w:r>
      <w:proofErr w:type="spellStart"/>
      <w:r w:rsidRPr="00476C48">
        <w:rPr>
          <w:rFonts w:ascii="Times New Roman" w:hAnsi="Times New Roman" w:cs="Times New Roman"/>
          <w:sz w:val="24"/>
          <w:szCs w:val="24"/>
        </w:rPr>
        <w:t>Oknum</w:t>
      </w:r>
      <w:proofErr w:type="spellEnd"/>
      <w:r w:rsidRPr="00476C48">
        <w:rPr>
          <w:rFonts w:ascii="Times New Roman" w:hAnsi="Times New Roman" w:cs="Times New Roman"/>
          <w:sz w:val="24"/>
          <w:szCs w:val="24"/>
        </w:rPr>
        <w:t xml:space="preserve"> </w:t>
      </w:r>
      <w:proofErr w:type="spellStart"/>
      <w:r w:rsidRPr="00476C48">
        <w:rPr>
          <w:rFonts w:ascii="Times New Roman" w:hAnsi="Times New Roman" w:cs="Times New Roman"/>
          <w:sz w:val="24"/>
          <w:szCs w:val="24"/>
        </w:rPr>
        <w:t>Kejahatan</w:t>
      </w:r>
      <w:proofErr w:type="spellEnd"/>
      <w:r w:rsidRPr="00476C48">
        <w:rPr>
          <w:rFonts w:ascii="Times New Roman" w:hAnsi="Times New Roman" w:cs="Times New Roman"/>
          <w:sz w:val="24"/>
          <w:szCs w:val="24"/>
        </w:rPr>
        <w:t xml:space="preserve"> </w:t>
      </w:r>
      <w:proofErr w:type="spellStart"/>
      <w:r w:rsidRPr="00476C48">
        <w:rPr>
          <w:rFonts w:ascii="Times New Roman" w:hAnsi="Times New Roman" w:cs="Times New Roman"/>
          <w:sz w:val="24"/>
          <w:szCs w:val="24"/>
        </w:rPr>
        <w:t>Pemalsuan</w:t>
      </w:r>
      <w:proofErr w:type="spellEnd"/>
      <w:r w:rsidRPr="00476C48">
        <w:rPr>
          <w:rFonts w:ascii="Times New Roman" w:hAnsi="Times New Roman" w:cs="Times New Roman"/>
          <w:sz w:val="24"/>
          <w:szCs w:val="24"/>
        </w:rPr>
        <w:t xml:space="preserve"> Surat </w:t>
      </w:r>
      <w:proofErr w:type="spellStart"/>
      <w:r w:rsidRPr="00476C48">
        <w:rPr>
          <w:rFonts w:ascii="Times New Roman" w:hAnsi="Times New Roman" w:cs="Times New Roman"/>
          <w:sz w:val="24"/>
          <w:szCs w:val="24"/>
        </w:rPr>
        <w:t>Keterangan</w:t>
      </w:r>
      <w:proofErr w:type="spellEnd"/>
      <w:r w:rsidRPr="00476C48">
        <w:rPr>
          <w:rFonts w:ascii="Times New Roman" w:hAnsi="Times New Roman" w:cs="Times New Roman"/>
          <w:sz w:val="24"/>
          <w:szCs w:val="24"/>
        </w:rPr>
        <w:t xml:space="preserve"> Hasil PCR.</w:t>
      </w:r>
    </w:p>
    <w:p w14:paraId="2DD0EA04" w14:textId="77777777" w:rsidR="00476C48" w:rsidRPr="00476C48" w:rsidRDefault="00476C48" w:rsidP="00476C48">
      <w:pPr>
        <w:spacing w:after="0" w:line="276" w:lineRule="auto"/>
        <w:jc w:val="both"/>
        <w:rPr>
          <w:rFonts w:ascii="Times New Roman" w:hAnsi="Times New Roman" w:cs="Times New Roman"/>
          <w:sz w:val="24"/>
          <w:szCs w:val="24"/>
        </w:rPr>
      </w:pPr>
    </w:p>
    <w:p w14:paraId="06DE4F02" w14:textId="77777777" w:rsidR="00D3013C" w:rsidRPr="00476C48" w:rsidRDefault="00D3013C" w:rsidP="00476C48">
      <w:pPr>
        <w:spacing w:after="0" w:line="276" w:lineRule="auto"/>
        <w:jc w:val="both"/>
        <w:rPr>
          <w:rFonts w:ascii="Times New Roman" w:hAnsi="Times New Roman" w:cs="Times New Roman"/>
          <w:b/>
          <w:bCs/>
          <w:sz w:val="24"/>
          <w:szCs w:val="24"/>
        </w:rPr>
      </w:pPr>
      <w:proofErr w:type="spellStart"/>
      <w:r w:rsidRPr="00476C48">
        <w:rPr>
          <w:rFonts w:ascii="Times New Roman" w:hAnsi="Times New Roman" w:cs="Times New Roman"/>
          <w:b/>
          <w:bCs/>
          <w:sz w:val="24"/>
          <w:szCs w:val="24"/>
        </w:rPr>
        <w:t>Metode</w:t>
      </w:r>
      <w:proofErr w:type="spellEnd"/>
      <w:r w:rsidRPr="00476C48">
        <w:rPr>
          <w:rFonts w:ascii="Times New Roman" w:hAnsi="Times New Roman" w:cs="Times New Roman"/>
          <w:b/>
          <w:bCs/>
          <w:sz w:val="24"/>
          <w:szCs w:val="24"/>
        </w:rPr>
        <w:t xml:space="preserve"> </w:t>
      </w:r>
      <w:proofErr w:type="spellStart"/>
      <w:r w:rsidRPr="00476C48">
        <w:rPr>
          <w:rFonts w:ascii="Times New Roman" w:hAnsi="Times New Roman" w:cs="Times New Roman"/>
          <w:b/>
          <w:bCs/>
          <w:sz w:val="24"/>
          <w:szCs w:val="24"/>
        </w:rPr>
        <w:t>Penelitian</w:t>
      </w:r>
      <w:proofErr w:type="spellEnd"/>
    </w:p>
    <w:p w14:paraId="4CCBD6A2" w14:textId="77777777" w:rsidR="005861AA" w:rsidRDefault="00476C48" w:rsidP="005861AA">
      <w:pPr>
        <w:pStyle w:val="FootnoteText"/>
        <w:spacing w:line="276" w:lineRule="auto"/>
        <w:ind w:firstLine="567"/>
        <w:jc w:val="both"/>
        <w:rPr>
          <w:bCs/>
          <w:sz w:val="24"/>
          <w:szCs w:val="24"/>
        </w:rPr>
      </w:pPr>
      <w:r w:rsidRPr="00476C48">
        <w:rPr>
          <w:sz w:val="24"/>
          <w:szCs w:val="24"/>
          <w:lang w:val="sv-SE"/>
        </w:rPr>
        <w:t xml:space="preserve">Penelitian ini menggunakan metode normatif yuridis atau disebut dengan penelitian doktrinal. Penelitian normatif yuridis ialah penelitian yang menggunakan teori intern tentang hukum menggunakan data sekunder atau bahan hukum dimana hukum diidentifikasi sebagai norma, misalnya undang-undang dan peraturan </w:t>
      </w:r>
      <w:r w:rsidRPr="00476C48">
        <w:rPr>
          <w:sz w:val="24"/>
          <w:szCs w:val="24"/>
          <w:lang w:val="sv-SE"/>
        </w:rPr>
        <w:fldChar w:fldCharType="begin" w:fldLock="1"/>
      </w:r>
      <w:r w:rsidRPr="00476C48">
        <w:rPr>
          <w:sz w:val="24"/>
          <w:szCs w:val="24"/>
          <w:lang w:val="sv-SE"/>
        </w:rPr>
        <w:instrText>ADDIN CSL_CITATION {"citationItems":[{"id":"ITEM-1","itemData":{"ISBN":"9786237681649","author":[{"dropping-particle":"","family":"Ani Purwati","given":"","non-dropping-particle":"","parse-names":false,"suffix":""}],"editor":[{"dropping-particle":"","family":"Lestari","given":"Tika","non-dropping-particle":"","parse-names":false,"suffix":""}],"id":"ITEM-1","issued":{"date-parts":[["2020"]]},"number-of-pages":"20-21","publisher":"CV Jakad Media Publishing","publisher-place":"Surabaya","title":"Metode Penelitian Hukum","type":"book"},"uris":["http://www.mendeley.com/documents/?uuid=4f748ced-0349-48ac-8c9a-61dcbc1914d2"]}],"mendeley":{"formattedCitation":"(Ani Purwati, 2020)","plainTextFormattedCitation":"(Ani Purwati, 2020)","previouslyFormattedCitation":"(Ani Purwati, 2020)"},"properties":{"noteIndex":0},"schema":"https://github.com/citation-style-language/schema/raw/master/csl-citation.json"}</w:instrText>
      </w:r>
      <w:r w:rsidRPr="00476C48">
        <w:rPr>
          <w:sz w:val="24"/>
          <w:szCs w:val="24"/>
          <w:lang w:val="sv-SE"/>
        </w:rPr>
        <w:fldChar w:fldCharType="separate"/>
      </w:r>
      <w:r w:rsidRPr="00476C48">
        <w:rPr>
          <w:noProof/>
          <w:sz w:val="24"/>
          <w:szCs w:val="24"/>
          <w:lang w:val="sv-SE"/>
        </w:rPr>
        <w:t>(Ani Purwati, 2020)</w:t>
      </w:r>
      <w:r w:rsidRPr="00476C48">
        <w:rPr>
          <w:sz w:val="24"/>
          <w:szCs w:val="24"/>
          <w:lang w:val="sv-SE"/>
        </w:rPr>
        <w:fldChar w:fldCharType="end"/>
      </w:r>
      <w:r w:rsidRPr="00476C48">
        <w:rPr>
          <w:sz w:val="24"/>
          <w:szCs w:val="24"/>
          <w:lang w:val="sv-SE"/>
        </w:rPr>
        <w:t xml:space="preserve">. Penelitian ini merupakan penelitian normatif yuridis yang </w:t>
      </w:r>
      <w:r w:rsidRPr="00476C48">
        <w:rPr>
          <w:sz w:val="24"/>
          <w:szCs w:val="24"/>
          <w:lang w:val="sv-SE"/>
        </w:rPr>
        <w:t xml:space="preserve">meneliti tentang penegakan hukum terhadap oknum-oknum yang memalsukan surat </w:t>
      </w:r>
      <w:r w:rsidRPr="00476C48">
        <w:rPr>
          <w:bCs/>
          <w:i/>
          <w:sz w:val="24"/>
          <w:szCs w:val="24"/>
        </w:rPr>
        <w:t>Polymerase Chaim Reaction</w:t>
      </w:r>
      <w:r w:rsidRPr="00476C48">
        <w:rPr>
          <w:bCs/>
          <w:sz w:val="24"/>
          <w:szCs w:val="24"/>
        </w:rPr>
        <w:t xml:space="preserve"> (PCR) di masa </w:t>
      </w:r>
      <w:proofErr w:type="spellStart"/>
      <w:r w:rsidRPr="00476C48">
        <w:rPr>
          <w:bCs/>
          <w:sz w:val="24"/>
          <w:szCs w:val="24"/>
        </w:rPr>
        <w:t>pandemi</w:t>
      </w:r>
      <w:proofErr w:type="spellEnd"/>
      <w:r w:rsidRPr="00476C48">
        <w:rPr>
          <w:bCs/>
          <w:sz w:val="24"/>
          <w:szCs w:val="24"/>
        </w:rPr>
        <w:t xml:space="preserve"> Covid 19.</w:t>
      </w:r>
    </w:p>
    <w:p w14:paraId="3C4099CA" w14:textId="77777777" w:rsidR="005861AA" w:rsidRDefault="00476C48" w:rsidP="005861AA">
      <w:pPr>
        <w:pStyle w:val="FootnoteText"/>
        <w:spacing w:line="276" w:lineRule="auto"/>
        <w:ind w:firstLine="567"/>
        <w:jc w:val="both"/>
        <w:rPr>
          <w:bCs/>
          <w:sz w:val="24"/>
          <w:szCs w:val="24"/>
        </w:rPr>
      </w:pPr>
      <w:proofErr w:type="spellStart"/>
      <w:r w:rsidRPr="00476C48">
        <w:rPr>
          <w:bCs/>
          <w:sz w:val="24"/>
          <w:szCs w:val="24"/>
        </w:rPr>
        <w:t>Metode</w:t>
      </w:r>
      <w:proofErr w:type="spellEnd"/>
      <w:r w:rsidRPr="00476C48">
        <w:rPr>
          <w:bCs/>
          <w:sz w:val="24"/>
          <w:szCs w:val="24"/>
        </w:rPr>
        <w:t xml:space="preserve"> </w:t>
      </w:r>
      <w:proofErr w:type="spellStart"/>
      <w:r w:rsidRPr="00476C48">
        <w:rPr>
          <w:bCs/>
          <w:sz w:val="24"/>
          <w:szCs w:val="24"/>
        </w:rPr>
        <w:t>analisis</w:t>
      </w:r>
      <w:proofErr w:type="spellEnd"/>
      <w:r w:rsidRPr="00476C48">
        <w:rPr>
          <w:bCs/>
          <w:sz w:val="24"/>
          <w:szCs w:val="24"/>
        </w:rPr>
        <w:t xml:space="preserve"> data yang digunakan </w:t>
      </w:r>
      <w:proofErr w:type="spellStart"/>
      <w:r w:rsidRPr="00476C48">
        <w:rPr>
          <w:bCs/>
          <w:sz w:val="24"/>
          <w:szCs w:val="24"/>
        </w:rPr>
        <w:t>dalam</w:t>
      </w:r>
      <w:proofErr w:type="spellEnd"/>
      <w:r w:rsidRPr="00476C48">
        <w:rPr>
          <w:bCs/>
          <w:sz w:val="24"/>
          <w:szCs w:val="24"/>
        </w:rPr>
        <w:t xml:space="preserve"> </w:t>
      </w:r>
      <w:proofErr w:type="spellStart"/>
      <w:r w:rsidRPr="00476C48">
        <w:rPr>
          <w:bCs/>
          <w:sz w:val="24"/>
          <w:szCs w:val="24"/>
        </w:rPr>
        <w:t>penelitian</w:t>
      </w:r>
      <w:proofErr w:type="spellEnd"/>
      <w:r w:rsidRPr="00476C48">
        <w:rPr>
          <w:bCs/>
          <w:sz w:val="24"/>
          <w:szCs w:val="24"/>
        </w:rPr>
        <w:t xml:space="preserve"> </w:t>
      </w:r>
      <w:proofErr w:type="spellStart"/>
      <w:r w:rsidRPr="00476C48">
        <w:rPr>
          <w:bCs/>
          <w:sz w:val="24"/>
          <w:szCs w:val="24"/>
        </w:rPr>
        <w:t>ini</w:t>
      </w:r>
      <w:proofErr w:type="spellEnd"/>
      <w:r w:rsidRPr="00476C48">
        <w:rPr>
          <w:bCs/>
          <w:sz w:val="24"/>
          <w:szCs w:val="24"/>
        </w:rPr>
        <w:t xml:space="preserve"> </w:t>
      </w:r>
      <w:proofErr w:type="spellStart"/>
      <w:r w:rsidRPr="00476C48">
        <w:rPr>
          <w:bCs/>
          <w:sz w:val="24"/>
          <w:szCs w:val="24"/>
        </w:rPr>
        <w:t>adalah</w:t>
      </w:r>
      <w:proofErr w:type="spellEnd"/>
      <w:r w:rsidRPr="00476C48">
        <w:rPr>
          <w:bCs/>
          <w:sz w:val="24"/>
          <w:szCs w:val="24"/>
        </w:rPr>
        <w:t xml:space="preserve"> </w:t>
      </w:r>
      <w:proofErr w:type="spellStart"/>
      <w:r w:rsidRPr="00476C48">
        <w:rPr>
          <w:bCs/>
          <w:sz w:val="24"/>
          <w:szCs w:val="24"/>
        </w:rPr>
        <w:t>dengan</w:t>
      </w:r>
      <w:proofErr w:type="spellEnd"/>
      <w:r w:rsidRPr="00476C48">
        <w:rPr>
          <w:bCs/>
          <w:sz w:val="24"/>
          <w:szCs w:val="24"/>
        </w:rPr>
        <w:t xml:space="preserve"> </w:t>
      </w:r>
      <w:proofErr w:type="spellStart"/>
      <w:r w:rsidRPr="00476C48">
        <w:rPr>
          <w:bCs/>
          <w:sz w:val="24"/>
          <w:szCs w:val="24"/>
        </w:rPr>
        <w:t>meninjau</w:t>
      </w:r>
      <w:proofErr w:type="spellEnd"/>
      <w:r w:rsidRPr="00476C48">
        <w:rPr>
          <w:bCs/>
          <w:sz w:val="24"/>
          <w:szCs w:val="24"/>
        </w:rPr>
        <w:t xml:space="preserve"> </w:t>
      </w:r>
      <w:proofErr w:type="spellStart"/>
      <w:r w:rsidRPr="00476C48">
        <w:rPr>
          <w:bCs/>
          <w:sz w:val="24"/>
          <w:szCs w:val="24"/>
        </w:rPr>
        <w:t>kepustakaan</w:t>
      </w:r>
      <w:proofErr w:type="spellEnd"/>
      <w:r w:rsidRPr="00476C48">
        <w:rPr>
          <w:bCs/>
          <w:sz w:val="24"/>
          <w:szCs w:val="24"/>
        </w:rPr>
        <w:t xml:space="preserve"> </w:t>
      </w:r>
      <w:proofErr w:type="spellStart"/>
      <w:r w:rsidRPr="00476C48">
        <w:rPr>
          <w:bCs/>
          <w:sz w:val="24"/>
          <w:szCs w:val="24"/>
        </w:rPr>
        <w:t>atau</w:t>
      </w:r>
      <w:proofErr w:type="spellEnd"/>
      <w:r w:rsidRPr="00476C48">
        <w:rPr>
          <w:bCs/>
          <w:sz w:val="24"/>
          <w:szCs w:val="24"/>
        </w:rPr>
        <w:t xml:space="preserve"> data </w:t>
      </w:r>
      <w:proofErr w:type="spellStart"/>
      <w:r w:rsidRPr="00476C48">
        <w:rPr>
          <w:bCs/>
          <w:sz w:val="24"/>
          <w:szCs w:val="24"/>
        </w:rPr>
        <w:t>sekunder</w:t>
      </w:r>
      <w:proofErr w:type="spellEnd"/>
      <w:r w:rsidRPr="00476C48">
        <w:rPr>
          <w:bCs/>
          <w:sz w:val="24"/>
          <w:szCs w:val="24"/>
        </w:rPr>
        <w:t xml:space="preserve"> yang </w:t>
      </w:r>
      <w:proofErr w:type="spellStart"/>
      <w:r w:rsidRPr="00476C48">
        <w:rPr>
          <w:bCs/>
          <w:sz w:val="24"/>
          <w:szCs w:val="24"/>
        </w:rPr>
        <w:t>terdapat</w:t>
      </w:r>
      <w:proofErr w:type="spellEnd"/>
      <w:r w:rsidRPr="00476C48">
        <w:rPr>
          <w:bCs/>
          <w:sz w:val="24"/>
          <w:szCs w:val="24"/>
        </w:rPr>
        <w:t xml:space="preserve"> </w:t>
      </w:r>
      <w:proofErr w:type="spellStart"/>
      <w:r w:rsidRPr="00476C48">
        <w:rPr>
          <w:bCs/>
          <w:sz w:val="24"/>
          <w:szCs w:val="24"/>
        </w:rPr>
        <w:t>dalam</w:t>
      </w:r>
      <w:proofErr w:type="spellEnd"/>
      <w:r w:rsidRPr="00476C48">
        <w:rPr>
          <w:bCs/>
          <w:sz w:val="24"/>
          <w:szCs w:val="24"/>
        </w:rPr>
        <w:t xml:space="preserve"> </w:t>
      </w:r>
      <w:proofErr w:type="spellStart"/>
      <w:r w:rsidRPr="00476C48">
        <w:rPr>
          <w:bCs/>
          <w:sz w:val="24"/>
          <w:szCs w:val="24"/>
        </w:rPr>
        <w:t>sumber</w:t>
      </w:r>
      <w:proofErr w:type="spellEnd"/>
      <w:r w:rsidRPr="00476C48">
        <w:rPr>
          <w:bCs/>
          <w:sz w:val="24"/>
          <w:szCs w:val="24"/>
        </w:rPr>
        <w:t xml:space="preserve"> </w:t>
      </w:r>
      <w:proofErr w:type="spellStart"/>
      <w:r w:rsidRPr="00476C48">
        <w:rPr>
          <w:bCs/>
          <w:sz w:val="24"/>
          <w:szCs w:val="24"/>
        </w:rPr>
        <w:t>hukum</w:t>
      </w:r>
      <w:proofErr w:type="spellEnd"/>
      <w:r w:rsidRPr="00476C48">
        <w:rPr>
          <w:bCs/>
          <w:sz w:val="24"/>
          <w:szCs w:val="24"/>
        </w:rPr>
        <w:t xml:space="preserve"> primer dan </w:t>
      </w:r>
      <w:proofErr w:type="spellStart"/>
      <w:r w:rsidRPr="00476C48">
        <w:rPr>
          <w:bCs/>
          <w:sz w:val="24"/>
          <w:szCs w:val="24"/>
        </w:rPr>
        <w:t>sekunder</w:t>
      </w:r>
      <w:proofErr w:type="spellEnd"/>
      <w:r w:rsidRPr="00476C48">
        <w:rPr>
          <w:bCs/>
          <w:sz w:val="24"/>
          <w:szCs w:val="24"/>
        </w:rPr>
        <w:t xml:space="preserve">. </w:t>
      </w:r>
      <w:proofErr w:type="spellStart"/>
      <w:r w:rsidRPr="00476C48">
        <w:rPr>
          <w:bCs/>
          <w:sz w:val="24"/>
          <w:szCs w:val="24"/>
        </w:rPr>
        <w:t>Sumber</w:t>
      </w:r>
      <w:proofErr w:type="spellEnd"/>
      <w:r w:rsidRPr="00476C48">
        <w:rPr>
          <w:bCs/>
          <w:sz w:val="24"/>
          <w:szCs w:val="24"/>
        </w:rPr>
        <w:t xml:space="preserve"> </w:t>
      </w:r>
      <w:proofErr w:type="spellStart"/>
      <w:r w:rsidRPr="00476C48">
        <w:rPr>
          <w:bCs/>
          <w:sz w:val="24"/>
          <w:szCs w:val="24"/>
        </w:rPr>
        <w:t>dokumenter</w:t>
      </w:r>
      <w:proofErr w:type="spellEnd"/>
      <w:r w:rsidRPr="00476C48">
        <w:rPr>
          <w:bCs/>
          <w:sz w:val="24"/>
          <w:szCs w:val="24"/>
        </w:rPr>
        <w:t xml:space="preserve"> </w:t>
      </w:r>
      <w:proofErr w:type="spellStart"/>
      <w:r w:rsidRPr="00476C48">
        <w:rPr>
          <w:bCs/>
          <w:sz w:val="24"/>
          <w:szCs w:val="24"/>
        </w:rPr>
        <w:t>dianggap</w:t>
      </w:r>
      <w:proofErr w:type="spellEnd"/>
      <w:r w:rsidRPr="00476C48">
        <w:rPr>
          <w:bCs/>
          <w:sz w:val="24"/>
          <w:szCs w:val="24"/>
        </w:rPr>
        <w:t xml:space="preserve"> </w:t>
      </w:r>
      <w:proofErr w:type="spellStart"/>
      <w:r w:rsidRPr="00476C48">
        <w:rPr>
          <w:bCs/>
          <w:sz w:val="24"/>
          <w:szCs w:val="24"/>
        </w:rPr>
        <w:t>dokumen</w:t>
      </w:r>
      <w:proofErr w:type="spellEnd"/>
      <w:r w:rsidRPr="00476C48">
        <w:rPr>
          <w:bCs/>
          <w:sz w:val="24"/>
          <w:szCs w:val="24"/>
        </w:rPr>
        <w:t xml:space="preserve"> dan </w:t>
      </w:r>
      <w:proofErr w:type="spellStart"/>
      <w:r w:rsidRPr="00476C48">
        <w:rPr>
          <w:bCs/>
          <w:sz w:val="24"/>
          <w:szCs w:val="24"/>
        </w:rPr>
        <w:t>peraturan</w:t>
      </w:r>
      <w:proofErr w:type="spellEnd"/>
      <w:r w:rsidRPr="00476C48">
        <w:rPr>
          <w:bCs/>
          <w:sz w:val="24"/>
          <w:szCs w:val="24"/>
        </w:rPr>
        <w:t xml:space="preserve"> </w:t>
      </w:r>
      <w:proofErr w:type="spellStart"/>
      <w:r w:rsidRPr="00476C48">
        <w:rPr>
          <w:bCs/>
          <w:sz w:val="24"/>
          <w:szCs w:val="24"/>
        </w:rPr>
        <w:t>perundang-undangan</w:t>
      </w:r>
      <w:proofErr w:type="spellEnd"/>
      <w:r w:rsidRPr="00476C48">
        <w:rPr>
          <w:bCs/>
          <w:sz w:val="24"/>
          <w:szCs w:val="24"/>
        </w:rPr>
        <w:t xml:space="preserve"> yang </w:t>
      </w:r>
      <w:proofErr w:type="spellStart"/>
      <w:r w:rsidRPr="00476C48">
        <w:rPr>
          <w:bCs/>
          <w:sz w:val="24"/>
          <w:szCs w:val="24"/>
        </w:rPr>
        <w:t>terkait</w:t>
      </w:r>
      <w:proofErr w:type="spellEnd"/>
      <w:r w:rsidRPr="00476C48">
        <w:rPr>
          <w:bCs/>
          <w:sz w:val="24"/>
          <w:szCs w:val="24"/>
        </w:rPr>
        <w:t xml:space="preserve"> </w:t>
      </w:r>
      <w:proofErr w:type="spellStart"/>
      <w:r w:rsidRPr="00476C48">
        <w:rPr>
          <w:bCs/>
          <w:sz w:val="24"/>
          <w:szCs w:val="24"/>
        </w:rPr>
        <w:t>dengan</w:t>
      </w:r>
      <w:proofErr w:type="spellEnd"/>
      <w:r w:rsidRPr="00476C48">
        <w:rPr>
          <w:bCs/>
          <w:sz w:val="24"/>
          <w:szCs w:val="24"/>
        </w:rPr>
        <w:t xml:space="preserve"> </w:t>
      </w:r>
      <w:proofErr w:type="spellStart"/>
      <w:r w:rsidRPr="00476C48">
        <w:rPr>
          <w:bCs/>
          <w:sz w:val="24"/>
          <w:szCs w:val="24"/>
        </w:rPr>
        <w:t>penelitian</w:t>
      </w:r>
      <w:proofErr w:type="spellEnd"/>
      <w:r w:rsidRPr="00476C48">
        <w:rPr>
          <w:bCs/>
          <w:sz w:val="24"/>
          <w:szCs w:val="24"/>
        </w:rPr>
        <w:t xml:space="preserve"> </w:t>
      </w:r>
      <w:proofErr w:type="spellStart"/>
      <w:r w:rsidRPr="00476C48">
        <w:rPr>
          <w:bCs/>
          <w:sz w:val="24"/>
          <w:szCs w:val="24"/>
        </w:rPr>
        <w:t>hukum</w:t>
      </w:r>
      <w:proofErr w:type="spellEnd"/>
      <w:r w:rsidRPr="00476C48">
        <w:rPr>
          <w:bCs/>
          <w:sz w:val="24"/>
          <w:szCs w:val="24"/>
        </w:rPr>
        <w:t xml:space="preserve"> </w:t>
      </w:r>
      <w:proofErr w:type="spellStart"/>
      <w:r w:rsidRPr="00476C48">
        <w:rPr>
          <w:bCs/>
          <w:sz w:val="24"/>
          <w:szCs w:val="24"/>
        </w:rPr>
        <w:t>dari</w:t>
      </w:r>
      <w:proofErr w:type="spellEnd"/>
      <w:r w:rsidRPr="00476C48">
        <w:rPr>
          <w:bCs/>
          <w:sz w:val="24"/>
          <w:szCs w:val="24"/>
        </w:rPr>
        <w:t xml:space="preserve"> </w:t>
      </w:r>
      <w:proofErr w:type="spellStart"/>
      <w:r w:rsidRPr="00476C48">
        <w:rPr>
          <w:bCs/>
          <w:sz w:val="24"/>
          <w:szCs w:val="24"/>
        </w:rPr>
        <w:t>masalah</w:t>
      </w:r>
      <w:proofErr w:type="spellEnd"/>
      <w:r w:rsidRPr="00476C48">
        <w:rPr>
          <w:bCs/>
          <w:sz w:val="24"/>
          <w:szCs w:val="24"/>
        </w:rPr>
        <w:t xml:space="preserve"> yang </w:t>
      </w:r>
      <w:proofErr w:type="spellStart"/>
      <w:r w:rsidRPr="00476C48">
        <w:rPr>
          <w:bCs/>
          <w:sz w:val="24"/>
          <w:szCs w:val="24"/>
        </w:rPr>
        <w:t>diteliti.</w:t>
      </w:r>
      <w:proofErr w:type="spellEnd"/>
    </w:p>
    <w:p w14:paraId="1D08EA92" w14:textId="6F2D69CC" w:rsidR="00D3013C" w:rsidRPr="005861AA" w:rsidRDefault="00476C48" w:rsidP="005861AA">
      <w:pPr>
        <w:pStyle w:val="FootnoteText"/>
        <w:spacing w:line="276" w:lineRule="auto"/>
        <w:ind w:firstLine="567"/>
        <w:jc w:val="both"/>
        <w:rPr>
          <w:bCs/>
          <w:sz w:val="24"/>
          <w:szCs w:val="24"/>
        </w:rPr>
      </w:pPr>
      <w:r w:rsidRPr="00476C48">
        <w:rPr>
          <w:bCs/>
          <w:sz w:val="24"/>
          <w:szCs w:val="24"/>
        </w:rPr>
        <w:t xml:space="preserve">Data yang </w:t>
      </w:r>
      <w:proofErr w:type="spellStart"/>
      <w:r w:rsidRPr="00476C48">
        <w:rPr>
          <w:bCs/>
          <w:sz w:val="24"/>
          <w:szCs w:val="24"/>
        </w:rPr>
        <w:t>terkumpul</w:t>
      </w:r>
      <w:proofErr w:type="spellEnd"/>
      <w:r w:rsidRPr="00476C48">
        <w:rPr>
          <w:bCs/>
          <w:sz w:val="24"/>
          <w:szCs w:val="24"/>
        </w:rPr>
        <w:t xml:space="preserve"> </w:t>
      </w:r>
      <w:proofErr w:type="spellStart"/>
      <w:r w:rsidRPr="00476C48">
        <w:rPr>
          <w:bCs/>
          <w:sz w:val="24"/>
          <w:szCs w:val="24"/>
        </w:rPr>
        <w:t>akan</w:t>
      </w:r>
      <w:proofErr w:type="spellEnd"/>
      <w:r w:rsidRPr="00476C48">
        <w:rPr>
          <w:bCs/>
          <w:sz w:val="24"/>
          <w:szCs w:val="24"/>
        </w:rPr>
        <w:t xml:space="preserve"> </w:t>
      </w:r>
      <w:proofErr w:type="spellStart"/>
      <w:r w:rsidRPr="00476C48">
        <w:rPr>
          <w:bCs/>
          <w:sz w:val="24"/>
          <w:szCs w:val="24"/>
        </w:rPr>
        <w:t>dianalisis</w:t>
      </w:r>
      <w:proofErr w:type="spellEnd"/>
      <w:r w:rsidRPr="00476C48">
        <w:rPr>
          <w:bCs/>
          <w:sz w:val="24"/>
          <w:szCs w:val="24"/>
        </w:rPr>
        <w:t xml:space="preserve"> </w:t>
      </w:r>
      <w:proofErr w:type="spellStart"/>
      <w:r w:rsidRPr="00476C48">
        <w:rPr>
          <w:bCs/>
          <w:sz w:val="24"/>
          <w:szCs w:val="24"/>
        </w:rPr>
        <w:t>dengan</w:t>
      </w:r>
      <w:proofErr w:type="spellEnd"/>
      <w:r w:rsidRPr="00476C48">
        <w:rPr>
          <w:bCs/>
          <w:sz w:val="24"/>
          <w:szCs w:val="24"/>
        </w:rPr>
        <w:t xml:space="preserve"> </w:t>
      </w:r>
      <w:proofErr w:type="spellStart"/>
      <w:r w:rsidRPr="00476C48">
        <w:rPr>
          <w:bCs/>
          <w:sz w:val="24"/>
          <w:szCs w:val="24"/>
        </w:rPr>
        <w:t>dijabarkan</w:t>
      </w:r>
      <w:proofErr w:type="spellEnd"/>
      <w:r w:rsidRPr="00476C48">
        <w:rPr>
          <w:bCs/>
          <w:sz w:val="24"/>
          <w:szCs w:val="24"/>
        </w:rPr>
        <w:t xml:space="preserve"> </w:t>
      </w:r>
      <w:proofErr w:type="spellStart"/>
      <w:r w:rsidRPr="00476C48">
        <w:rPr>
          <w:bCs/>
          <w:sz w:val="24"/>
          <w:szCs w:val="24"/>
        </w:rPr>
        <w:t>menggunakan</w:t>
      </w:r>
      <w:proofErr w:type="spellEnd"/>
      <w:r w:rsidRPr="00476C48">
        <w:rPr>
          <w:bCs/>
          <w:sz w:val="24"/>
          <w:szCs w:val="24"/>
        </w:rPr>
        <w:t xml:space="preserve"> </w:t>
      </w:r>
      <w:proofErr w:type="spellStart"/>
      <w:r w:rsidRPr="00476C48">
        <w:rPr>
          <w:bCs/>
          <w:sz w:val="24"/>
          <w:szCs w:val="24"/>
        </w:rPr>
        <w:t>deskriptif</w:t>
      </w:r>
      <w:proofErr w:type="spellEnd"/>
      <w:r w:rsidRPr="00476C48">
        <w:rPr>
          <w:bCs/>
          <w:sz w:val="24"/>
          <w:szCs w:val="24"/>
        </w:rPr>
        <w:t xml:space="preserve">. </w:t>
      </w:r>
      <w:proofErr w:type="spellStart"/>
      <w:r w:rsidRPr="00476C48">
        <w:rPr>
          <w:bCs/>
          <w:sz w:val="24"/>
          <w:szCs w:val="24"/>
        </w:rPr>
        <w:t>Penelitian</w:t>
      </w:r>
      <w:proofErr w:type="spellEnd"/>
      <w:r w:rsidRPr="00476C48">
        <w:rPr>
          <w:bCs/>
          <w:sz w:val="24"/>
          <w:szCs w:val="24"/>
        </w:rPr>
        <w:t xml:space="preserve"> </w:t>
      </w:r>
      <w:proofErr w:type="spellStart"/>
      <w:r w:rsidRPr="00476C48">
        <w:rPr>
          <w:bCs/>
          <w:sz w:val="24"/>
          <w:szCs w:val="24"/>
        </w:rPr>
        <w:t>deskriptif</w:t>
      </w:r>
      <w:proofErr w:type="spellEnd"/>
      <w:r w:rsidRPr="00476C48">
        <w:rPr>
          <w:bCs/>
          <w:sz w:val="24"/>
          <w:szCs w:val="24"/>
        </w:rPr>
        <w:t xml:space="preserve"> </w:t>
      </w:r>
      <w:proofErr w:type="spellStart"/>
      <w:r w:rsidRPr="00476C48">
        <w:rPr>
          <w:bCs/>
          <w:sz w:val="24"/>
          <w:szCs w:val="24"/>
        </w:rPr>
        <w:t>adalah</w:t>
      </w:r>
      <w:proofErr w:type="spellEnd"/>
      <w:r w:rsidRPr="00476C48">
        <w:rPr>
          <w:bCs/>
          <w:sz w:val="24"/>
          <w:szCs w:val="24"/>
        </w:rPr>
        <w:t xml:space="preserve"> </w:t>
      </w:r>
      <w:proofErr w:type="spellStart"/>
      <w:r w:rsidRPr="00476C48">
        <w:rPr>
          <w:bCs/>
          <w:sz w:val="24"/>
          <w:szCs w:val="24"/>
        </w:rPr>
        <w:t>penelitian</w:t>
      </w:r>
      <w:proofErr w:type="spellEnd"/>
      <w:r w:rsidRPr="00476C48">
        <w:rPr>
          <w:bCs/>
          <w:sz w:val="24"/>
          <w:szCs w:val="24"/>
        </w:rPr>
        <w:t xml:space="preserve"> yang </w:t>
      </w:r>
      <w:proofErr w:type="spellStart"/>
      <w:r w:rsidRPr="00476C48">
        <w:rPr>
          <w:bCs/>
          <w:sz w:val="24"/>
          <w:szCs w:val="24"/>
        </w:rPr>
        <w:t>bertujuan</w:t>
      </w:r>
      <w:proofErr w:type="spellEnd"/>
      <w:r w:rsidRPr="00476C48">
        <w:rPr>
          <w:bCs/>
          <w:sz w:val="24"/>
          <w:szCs w:val="24"/>
        </w:rPr>
        <w:t xml:space="preserve"> </w:t>
      </w:r>
      <w:proofErr w:type="spellStart"/>
      <w:r w:rsidRPr="00476C48">
        <w:rPr>
          <w:bCs/>
          <w:sz w:val="24"/>
          <w:szCs w:val="24"/>
        </w:rPr>
        <w:t>untuk</w:t>
      </w:r>
      <w:proofErr w:type="spellEnd"/>
      <w:r w:rsidRPr="00476C48">
        <w:rPr>
          <w:bCs/>
          <w:sz w:val="24"/>
          <w:szCs w:val="24"/>
        </w:rPr>
        <w:t xml:space="preserve"> </w:t>
      </w:r>
      <w:proofErr w:type="spellStart"/>
      <w:r w:rsidRPr="00476C48">
        <w:rPr>
          <w:bCs/>
          <w:sz w:val="24"/>
          <w:szCs w:val="24"/>
        </w:rPr>
        <w:t>mendapatkan</w:t>
      </w:r>
      <w:proofErr w:type="spellEnd"/>
      <w:r w:rsidRPr="00476C48">
        <w:rPr>
          <w:bCs/>
          <w:sz w:val="24"/>
          <w:szCs w:val="24"/>
        </w:rPr>
        <w:t xml:space="preserve"> </w:t>
      </w:r>
      <w:proofErr w:type="spellStart"/>
      <w:r w:rsidRPr="00476C48">
        <w:rPr>
          <w:bCs/>
          <w:sz w:val="24"/>
          <w:szCs w:val="24"/>
        </w:rPr>
        <w:t>informasi</w:t>
      </w:r>
      <w:proofErr w:type="spellEnd"/>
      <w:r w:rsidRPr="00476C48">
        <w:rPr>
          <w:bCs/>
          <w:sz w:val="24"/>
          <w:szCs w:val="24"/>
        </w:rPr>
        <w:t xml:space="preserve"> </w:t>
      </w:r>
      <w:proofErr w:type="spellStart"/>
      <w:r w:rsidRPr="00476C48">
        <w:rPr>
          <w:bCs/>
          <w:sz w:val="24"/>
          <w:szCs w:val="24"/>
        </w:rPr>
        <w:t>tentang</w:t>
      </w:r>
      <w:proofErr w:type="spellEnd"/>
      <w:r w:rsidRPr="00476C48">
        <w:rPr>
          <w:bCs/>
          <w:sz w:val="24"/>
          <w:szCs w:val="24"/>
        </w:rPr>
        <w:t xml:space="preserve"> </w:t>
      </w:r>
      <w:proofErr w:type="spellStart"/>
      <w:r w:rsidRPr="00476C48">
        <w:rPr>
          <w:bCs/>
          <w:sz w:val="24"/>
          <w:szCs w:val="24"/>
        </w:rPr>
        <w:t>suatu</w:t>
      </w:r>
      <w:proofErr w:type="spellEnd"/>
      <w:r w:rsidRPr="00476C48">
        <w:rPr>
          <w:bCs/>
          <w:sz w:val="24"/>
          <w:szCs w:val="24"/>
        </w:rPr>
        <w:t xml:space="preserve"> </w:t>
      </w:r>
      <w:proofErr w:type="spellStart"/>
      <w:r w:rsidRPr="00476C48">
        <w:rPr>
          <w:bCs/>
          <w:sz w:val="24"/>
          <w:szCs w:val="24"/>
        </w:rPr>
        <w:t>topik</w:t>
      </w:r>
      <w:proofErr w:type="spellEnd"/>
      <w:r w:rsidRPr="00476C48">
        <w:rPr>
          <w:bCs/>
          <w:sz w:val="24"/>
          <w:szCs w:val="24"/>
        </w:rPr>
        <w:t xml:space="preserve"> </w:t>
      </w:r>
      <w:proofErr w:type="spellStart"/>
      <w:r w:rsidRPr="00476C48">
        <w:rPr>
          <w:bCs/>
          <w:sz w:val="24"/>
          <w:szCs w:val="24"/>
        </w:rPr>
        <w:t>atau</w:t>
      </w:r>
      <w:proofErr w:type="spellEnd"/>
      <w:r w:rsidRPr="00476C48">
        <w:rPr>
          <w:bCs/>
          <w:sz w:val="24"/>
          <w:szCs w:val="24"/>
        </w:rPr>
        <w:t xml:space="preserve"> </w:t>
      </w:r>
      <w:proofErr w:type="spellStart"/>
      <w:r w:rsidRPr="00476C48">
        <w:rPr>
          <w:bCs/>
          <w:sz w:val="24"/>
          <w:szCs w:val="24"/>
        </w:rPr>
        <w:t>menggambarkan</w:t>
      </w:r>
      <w:proofErr w:type="spellEnd"/>
      <w:r w:rsidRPr="00476C48">
        <w:rPr>
          <w:bCs/>
          <w:sz w:val="24"/>
          <w:szCs w:val="24"/>
        </w:rPr>
        <w:t xml:space="preserve"> </w:t>
      </w:r>
      <w:proofErr w:type="spellStart"/>
      <w:r w:rsidRPr="00476C48">
        <w:rPr>
          <w:bCs/>
          <w:sz w:val="24"/>
          <w:szCs w:val="24"/>
        </w:rPr>
        <w:t>fakta</w:t>
      </w:r>
      <w:proofErr w:type="spellEnd"/>
      <w:r w:rsidRPr="00476C48">
        <w:rPr>
          <w:bCs/>
          <w:sz w:val="24"/>
          <w:szCs w:val="24"/>
        </w:rPr>
        <w:t xml:space="preserve"> </w:t>
      </w:r>
      <w:proofErr w:type="spellStart"/>
      <w:r w:rsidRPr="00476C48">
        <w:rPr>
          <w:bCs/>
          <w:sz w:val="24"/>
          <w:szCs w:val="24"/>
        </w:rPr>
        <w:t>dari</w:t>
      </w:r>
      <w:proofErr w:type="spellEnd"/>
      <w:r w:rsidRPr="00476C48">
        <w:rPr>
          <w:bCs/>
          <w:sz w:val="24"/>
          <w:szCs w:val="24"/>
        </w:rPr>
        <w:t xml:space="preserve"> </w:t>
      </w:r>
      <w:proofErr w:type="spellStart"/>
      <w:r w:rsidRPr="00476C48">
        <w:rPr>
          <w:bCs/>
          <w:sz w:val="24"/>
          <w:szCs w:val="24"/>
        </w:rPr>
        <w:t>sudut</w:t>
      </w:r>
      <w:proofErr w:type="spellEnd"/>
      <w:r w:rsidRPr="00476C48">
        <w:rPr>
          <w:bCs/>
          <w:sz w:val="24"/>
          <w:szCs w:val="24"/>
        </w:rPr>
        <w:t xml:space="preserve"> </w:t>
      </w:r>
      <w:proofErr w:type="spellStart"/>
      <w:r w:rsidRPr="00476C48">
        <w:rPr>
          <w:bCs/>
          <w:sz w:val="24"/>
          <w:szCs w:val="24"/>
        </w:rPr>
        <w:t>pandang</w:t>
      </w:r>
      <w:proofErr w:type="spellEnd"/>
      <w:r w:rsidRPr="00476C48">
        <w:rPr>
          <w:bCs/>
          <w:sz w:val="24"/>
          <w:szCs w:val="24"/>
        </w:rPr>
        <w:t xml:space="preserve"> </w:t>
      </w:r>
      <w:proofErr w:type="spellStart"/>
      <w:r w:rsidRPr="00476C48">
        <w:rPr>
          <w:bCs/>
          <w:sz w:val="24"/>
          <w:szCs w:val="24"/>
        </w:rPr>
        <w:t>tertentu</w:t>
      </w:r>
      <w:proofErr w:type="spellEnd"/>
      <w:r w:rsidRPr="00476C48">
        <w:rPr>
          <w:bCs/>
          <w:sz w:val="24"/>
          <w:szCs w:val="24"/>
        </w:rPr>
        <w:t xml:space="preserve"> pada </w:t>
      </w:r>
      <w:proofErr w:type="spellStart"/>
      <w:r w:rsidRPr="00476C48">
        <w:rPr>
          <w:bCs/>
          <w:sz w:val="24"/>
          <w:szCs w:val="24"/>
        </w:rPr>
        <w:t>saat</w:t>
      </w:r>
      <w:proofErr w:type="spellEnd"/>
      <w:r w:rsidRPr="00476C48">
        <w:rPr>
          <w:bCs/>
          <w:sz w:val="24"/>
          <w:szCs w:val="24"/>
        </w:rPr>
        <w:t xml:space="preserve"> </w:t>
      </w:r>
      <w:proofErr w:type="spellStart"/>
      <w:r w:rsidRPr="00476C48">
        <w:rPr>
          <w:bCs/>
          <w:sz w:val="24"/>
          <w:szCs w:val="24"/>
        </w:rPr>
        <w:t>penelitian</w:t>
      </w:r>
      <w:proofErr w:type="spellEnd"/>
      <w:r w:rsidRPr="00476C48">
        <w:rPr>
          <w:bCs/>
          <w:sz w:val="24"/>
          <w:szCs w:val="24"/>
        </w:rPr>
        <w:t xml:space="preserve"> </w:t>
      </w:r>
      <w:proofErr w:type="spellStart"/>
      <w:r w:rsidRPr="00476C48">
        <w:rPr>
          <w:bCs/>
          <w:sz w:val="24"/>
          <w:szCs w:val="24"/>
        </w:rPr>
        <w:t>itu</w:t>
      </w:r>
      <w:proofErr w:type="spellEnd"/>
      <w:r w:rsidRPr="00476C48">
        <w:rPr>
          <w:bCs/>
          <w:sz w:val="24"/>
          <w:szCs w:val="24"/>
        </w:rPr>
        <w:t xml:space="preserve"> </w:t>
      </w:r>
      <w:proofErr w:type="spellStart"/>
      <w:r w:rsidRPr="00476C48">
        <w:rPr>
          <w:bCs/>
          <w:sz w:val="24"/>
          <w:szCs w:val="24"/>
        </w:rPr>
        <w:t>dilakukan</w:t>
      </w:r>
      <w:proofErr w:type="spellEnd"/>
      <w:r w:rsidRPr="00476C48">
        <w:rPr>
          <w:bCs/>
          <w:sz w:val="24"/>
          <w:szCs w:val="24"/>
        </w:rPr>
        <w:t xml:space="preserve"> </w:t>
      </w:r>
      <w:r w:rsidRPr="00476C48">
        <w:rPr>
          <w:bCs/>
          <w:sz w:val="24"/>
          <w:szCs w:val="24"/>
        </w:rPr>
        <w:fldChar w:fldCharType="begin" w:fldLock="1"/>
      </w:r>
      <w:r w:rsidRPr="00476C48">
        <w:rPr>
          <w:bCs/>
          <w:sz w:val="24"/>
          <w:szCs w:val="24"/>
        </w:rPr>
        <w:instrText>ADDIN CSL_CITATION {"citationItems":[{"id":"ITEM-1","itemData":{"author":[{"dropping-particle":"","family":"Abdullah K","given":"","non-dropping-particle":"","parse-names":false,"suffix":""}],"id":"ITEM-1","issued":{"date-parts":[["2017"]]},"number-of-pages":"311","publisher":"Gunadarma Ilmu","publisher-place":"Samata Gowa","title":"Berbagai Metodologi dalam Penelitian Pendidikan dan Manajemen","type":"book"},"uris":["http://www.mendeley.com/documents/?uuid=2533fcdb-5e15-4834-9edf-0e0077479bea"]}],"mendeley":{"formattedCitation":"(Abdullah K, 2017)","plainTextFormattedCitation":"(Abdullah K, 2017)","previouslyFormattedCitation":"(Abdullah K, 2017)"},"properties":{"noteIndex":0},"schema":"https://github.com/citation-style-language/schema/raw/master/csl-citation.json"}</w:instrText>
      </w:r>
      <w:r w:rsidRPr="00476C48">
        <w:rPr>
          <w:bCs/>
          <w:sz w:val="24"/>
          <w:szCs w:val="24"/>
        </w:rPr>
        <w:fldChar w:fldCharType="separate"/>
      </w:r>
      <w:r w:rsidRPr="00476C48">
        <w:rPr>
          <w:bCs/>
          <w:noProof/>
          <w:sz w:val="24"/>
          <w:szCs w:val="24"/>
        </w:rPr>
        <w:t>(Abdullah K, 2017)</w:t>
      </w:r>
      <w:r w:rsidRPr="00476C48">
        <w:rPr>
          <w:bCs/>
          <w:sz w:val="24"/>
          <w:szCs w:val="24"/>
        </w:rPr>
        <w:fldChar w:fldCharType="end"/>
      </w:r>
      <w:r w:rsidRPr="00476C48">
        <w:rPr>
          <w:bCs/>
          <w:sz w:val="24"/>
          <w:szCs w:val="24"/>
        </w:rPr>
        <w:t xml:space="preserve">. </w:t>
      </w:r>
      <w:proofErr w:type="spellStart"/>
      <w:r w:rsidRPr="00476C48">
        <w:rPr>
          <w:bCs/>
          <w:sz w:val="24"/>
          <w:szCs w:val="24"/>
        </w:rPr>
        <w:t>Dengan</w:t>
      </w:r>
      <w:proofErr w:type="spellEnd"/>
      <w:r w:rsidRPr="00476C48">
        <w:rPr>
          <w:bCs/>
          <w:sz w:val="24"/>
          <w:szCs w:val="24"/>
        </w:rPr>
        <w:t xml:space="preserve"> </w:t>
      </w:r>
      <w:proofErr w:type="spellStart"/>
      <w:r w:rsidRPr="00476C48">
        <w:rPr>
          <w:bCs/>
          <w:sz w:val="24"/>
          <w:szCs w:val="24"/>
        </w:rPr>
        <w:t>demikian</w:t>
      </w:r>
      <w:proofErr w:type="spellEnd"/>
      <w:r w:rsidRPr="00476C48">
        <w:rPr>
          <w:bCs/>
          <w:sz w:val="24"/>
          <w:szCs w:val="24"/>
        </w:rPr>
        <w:t xml:space="preserve">, </w:t>
      </w:r>
      <w:proofErr w:type="spellStart"/>
      <w:r w:rsidRPr="00476C48">
        <w:rPr>
          <w:bCs/>
          <w:sz w:val="24"/>
          <w:szCs w:val="24"/>
        </w:rPr>
        <w:t>penelitian</w:t>
      </w:r>
      <w:proofErr w:type="spellEnd"/>
      <w:r w:rsidRPr="00476C48">
        <w:rPr>
          <w:bCs/>
          <w:sz w:val="24"/>
          <w:szCs w:val="24"/>
        </w:rPr>
        <w:t xml:space="preserve"> </w:t>
      </w:r>
      <w:proofErr w:type="spellStart"/>
      <w:r w:rsidRPr="00476C48">
        <w:rPr>
          <w:bCs/>
          <w:sz w:val="24"/>
          <w:szCs w:val="24"/>
        </w:rPr>
        <w:t>ini</w:t>
      </w:r>
      <w:proofErr w:type="spellEnd"/>
      <w:r w:rsidRPr="00476C48">
        <w:rPr>
          <w:bCs/>
          <w:sz w:val="24"/>
          <w:szCs w:val="24"/>
        </w:rPr>
        <w:t xml:space="preserve"> </w:t>
      </w:r>
      <w:proofErr w:type="spellStart"/>
      <w:r w:rsidRPr="00476C48">
        <w:rPr>
          <w:bCs/>
          <w:sz w:val="24"/>
          <w:szCs w:val="24"/>
        </w:rPr>
        <w:t>akan</w:t>
      </w:r>
      <w:proofErr w:type="spellEnd"/>
      <w:r w:rsidRPr="00476C48">
        <w:rPr>
          <w:bCs/>
          <w:sz w:val="24"/>
          <w:szCs w:val="24"/>
        </w:rPr>
        <w:t xml:space="preserve"> </w:t>
      </w:r>
      <w:proofErr w:type="spellStart"/>
      <w:r w:rsidRPr="00476C48">
        <w:rPr>
          <w:bCs/>
          <w:sz w:val="24"/>
          <w:szCs w:val="24"/>
        </w:rPr>
        <w:t>dianalisis</w:t>
      </w:r>
      <w:proofErr w:type="spellEnd"/>
      <w:r w:rsidRPr="00476C48">
        <w:rPr>
          <w:bCs/>
          <w:sz w:val="24"/>
          <w:szCs w:val="24"/>
        </w:rPr>
        <w:t xml:space="preserve"> </w:t>
      </w:r>
      <w:proofErr w:type="spellStart"/>
      <w:r w:rsidRPr="00476C48">
        <w:rPr>
          <w:bCs/>
          <w:sz w:val="24"/>
          <w:szCs w:val="24"/>
        </w:rPr>
        <w:t>dengan</w:t>
      </w:r>
      <w:proofErr w:type="spellEnd"/>
      <w:r w:rsidRPr="00476C48">
        <w:rPr>
          <w:bCs/>
          <w:sz w:val="24"/>
          <w:szCs w:val="24"/>
        </w:rPr>
        <w:t xml:space="preserve"> </w:t>
      </w:r>
      <w:proofErr w:type="spellStart"/>
      <w:r w:rsidRPr="00476C48">
        <w:rPr>
          <w:bCs/>
          <w:sz w:val="24"/>
          <w:szCs w:val="24"/>
        </w:rPr>
        <w:t>metode</w:t>
      </w:r>
      <w:proofErr w:type="spellEnd"/>
      <w:r w:rsidRPr="00476C48">
        <w:rPr>
          <w:bCs/>
          <w:sz w:val="24"/>
          <w:szCs w:val="24"/>
        </w:rPr>
        <w:t xml:space="preserve"> </w:t>
      </w:r>
      <w:proofErr w:type="spellStart"/>
      <w:r w:rsidRPr="00476C48">
        <w:rPr>
          <w:bCs/>
          <w:sz w:val="24"/>
          <w:szCs w:val="24"/>
        </w:rPr>
        <w:t>yuridis</w:t>
      </w:r>
      <w:proofErr w:type="spellEnd"/>
      <w:r w:rsidRPr="00476C48">
        <w:rPr>
          <w:bCs/>
          <w:sz w:val="24"/>
          <w:szCs w:val="24"/>
        </w:rPr>
        <w:t xml:space="preserve"> </w:t>
      </w:r>
      <w:proofErr w:type="spellStart"/>
      <w:r w:rsidRPr="00476C48">
        <w:rPr>
          <w:bCs/>
          <w:sz w:val="24"/>
          <w:szCs w:val="24"/>
        </w:rPr>
        <w:t>normatif</w:t>
      </w:r>
      <w:proofErr w:type="spellEnd"/>
      <w:r w:rsidRPr="00476C48">
        <w:rPr>
          <w:bCs/>
          <w:sz w:val="24"/>
          <w:szCs w:val="24"/>
        </w:rPr>
        <w:t xml:space="preserve"> </w:t>
      </w:r>
      <w:proofErr w:type="spellStart"/>
      <w:r w:rsidRPr="00476C48">
        <w:rPr>
          <w:bCs/>
          <w:sz w:val="24"/>
          <w:szCs w:val="24"/>
        </w:rPr>
        <w:t>lalu</w:t>
      </w:r>
      <w:proofErr w:type="spellEnd"/>
      <w:r w:rsidRPr="00476C48">
        <w:rPr>
          <w:bCs/>
          <w:sz w:val="24"/>
          <w:szCs w:val="24"/>
        </w:rPr>
        <w:t xml:space="preserve"> </w:t>
      </w:r>
      <w:proofErr w:type="spellStart"/>
      <w:r w:rsidRPr="00476C48">
        <w:rPr>
          <w:bCs/>
          <w:sz w:val="24"/>
          <w:szCs w:val="24"/>
        </w:rPr>
        <w:t>selanjutnya</w:t>
      </w:r>
      <w:proofErr w:type="spellEnd"/>
      <w:r w:rsidRPr="00476C48">
        <w:rPr>
          <w:bCs/>
          <w:sz w:val="24"/>
          <w:szCs w:val="24"/>
        </w:rPr>
        <w:t xml:space="preserve"> </w:t>
      </w:r>
      <w:proofErr w:type="spellStart"/>
      <w:r w:rsidRPr="00476C48">
        <w:rPr>
          <w:bCs/>
          <w:sz w:val="24"/>
          <w:szCs w:val="24"/>
        </w:rPr>
        <w:t>akan</w:t>
      </w:r>
      <w:proofErr w:type="spellEnd"/>
      <w:r w:rsidRPr="00476C48">
        <w:rPr>
          <w:bCs/>
          <w:sz w:val="24"/>
          <w:szCs w:val="24"/>
        </w:rPr>
        <w:t xml:space="preserve"> </w:t>
      </w:r>
      <w:proofErr w:type="spellStart"/>
      <w:r w:rsidRPr="00476C48">
        <w:rPr>
          <w:bCs/>
          <w:sz w:val="24"/>
          <w:szCs w:val="24"/>
        </w:rPr>
        <w:t>dijabarkan</w:t>
      </w:r>
      <w:proofErr w:type="spellEnd"/>
      <w:r w:rsidRPr="00476C48">
        <w:rPr>
          <w:bCs/>
          <w:sz w:val="24"/>
          <w:szCs w:val="24"/>
        </w:rPr>
        <w:t xml:space="preserve"> </w:t>
      </w:r>
      <w:proofErr w:type="spellStart"/>
      <w:r w:rsidRPr="00476C48">
        <w:rPr>
          <w:bCs/>
          <w:sz w:val="24"/>
          <w:szCs w:val="24"/>
        </w:rPr>
        <w:t>secara</w:t>
      </w:r>
      <w:proofErr w:type="spellEnd"/>
      <w:r w:rsidRPr="00476C48">
        <w:rPr>
          <w:bCs/>
          <w:sz w:val="24"/>
          <w:szCs w:val="24"/>
        </w:rPr>
        <w:t xml:space="preserve"> </w:t>
      </w:r>
      <w:proofErr w:type="spellStart"/>
      <w:r w:rsidRPr="00476C48">
        <w:rPr>
          <w:bCs/>
          <w:sz w:val="24"/>
          <w:szCs w:val="24"/>
        </w:rPr>
        <w:t>deskriptif</w:t>
      </w:r>
      <w:proofErr w:type="spellEnd"/>
      <w:r w:rsidRPr="00476C48">
        <w:rPr>
          <w:bCs/>
          <w:sz w:val="24"/>
          <w:szCs w:val="24"/>
        </w:rPr>
        <w:t xml:space="preserve"> agar </w:t>
      </w:r>
      <w:proofErr w:type="spellStart"/>
      <w:r w:rsidRPr="00476C48">
        <w:rPr>
          <w:bCs/>
          <w:sz w:val="24"/>
          <w:szCs w:val="24"/>
        </w:rPr>
        <w:t>diperoleh</w:t>
      </w:r>
      <w:proofErr w:type="spellEnd"/>
      <w:r w:rsidRPr="00476C48">
        <w:rPr>
          <w:bCs/>
          <w:sz w:val="24"/>
          <w:szCs w:val="24"/>
        </w:rPr>
        <w:t xml:space="preserve"> </w:t>
      </w:r>
      <w:proofErr w:type="spellStart"/>
      <w:r w:rsidRPr="00476C48">
        <w:rPr>
          <w:bCs/>
          <w:sz w:val="24"/>
          <w:szCs w:val="24"/>
        </w:rPr>
        <w:t>gambaran</w:t>
      </w:r>
      <w:proofErr w:type="spellEnd"/>
      <w:r w:rsidRPr="00476C48">
        <w:rPr>
          <w:bCs/>
          <w:sz w:val="24"/>
          <w:szCs w:val="24"/>
        </w:rPr>
        <w:t xml:space="preserve"> </w:t>
      </w:r>
      <w:proofErr w:type="spellStart"/>
      <w:r w:rsidRPr="00476C48">
        <w:rPr>
          <w:bCs/>
          <w:sz w:val="24"/>
          <w:szCs w:val="24"/>
        </w:rPr>
        <w:t>mengenai</w:t>
      </w:r>
      <w:proofErr w:type="spellEnd"/>
      <w:r w:rsidRPr="00476C48">
        <w:rPr>
          <w:bCs/>
          <w:sz w:val="24"/>
          <w:szCs w:val="24"/>
        </w:rPr>
        <w:t xml:space="preserve"> </w:t>
      </w:r>
      <w:proofErr w:type="spellStart"/>
      <w:r w:rsidRPr="00476C48">
        <w:rPr>
          <w:bCs/>
          <w:sz w:val="24"/>
          <w:szCs w:val="24"/>
        </w:rPr>
        <w:t>fakta</w:t>
      </w:r>
      <w:proofErr w:type="spellEnd"/>
      <w:r w:rsidRPr="00476C48">
        <w:rPr>
          <w:bCs/>
          <w:sz w:val="24"/>
          <w:szCs w:val="24"/>
        </w:rPr>
        <w:t xml:space="preserve"> </w:t>
      </w:r>
      <w:proofErr w:type="spellStart"/>
      <w:r w:rsidRPr="00476C48">
        <w:rPr>
          <w:bCs/>
          <w:sz w:val="24"/>
          <w:szCs w:val="24"/>
        </w:rPr>
        <w:t>dari</w:t>
      </w:r>
      <w:proofErr w:type="spellEnd"/>
      <w:r w:rsidRPr="00476C48">
        <w:rPr>
          <w:bCs/>
          <w:sz w:val="24"/>
          <w:szCs w:val="24"/>
        </w:rPr>
        <w:t xml:space="preserve"> </w:t>
      </w:r>
      <w:proofErr w:type="spellStart"/>
      <w:r w:rsidRPr="00476C48">
        <w:rPr>
          <w:bCs/>
          <w:sz w:val="24"/>
          <w:szCs w:val="24"/>
        </w:rPr>
        <w:t>permasalahan</w:t>
      </w:r>
      <w:proofErr w:type="spellEnd"/>
      <w:r w:rsidRPr="00476C48">
        <w:rPr>
          <w:bCs/>
          <w:sz w:val="24"/>
          <w:szCs w:val="24"/>
        </w:rPr>
        <w:t xml:space="preserve"> </w:t>
      </w:r>
      <w:proofErr w:type="spellStart"/>
      <w:r w:rsidRPr="00476C48">
        <w:rPr>
          <w:bCs/>
          <w:sz w:val="24"/>
          <w:szCs w:val="24"/>
        </w:rPr>
        <w:t>dalam</w:t>
      </w:r>
      <w:proofErr w:type="spellEnd"/>
      <w:r w:rsidRPr="00476C48">
        <w:rPr>
          <w:bCs/>
          <w:sz w:val="24"/>
          <w:szCs w:val="24"/>
        </w:rPr>
        <w:t xml:space="preserve"> </w:t>
      </w:r>
      <w:proofErr w:type="spellStart"/>
      <w:r w:rsidRPr="00476C48">
        <w:rPr>
          <w:bCs/>
          <w:sz w:val="24"/>
          <w:szCs w:val="24"/>
        </w:rPr>
        <w:t>penelitian</w:t>
      </w:r>
      <w:proofErr w:type="spellEnd"/>
      <w:r w:rsidRPr="00476C48">
        <w:rPr>
          <w:bCs/>
          <w:sz w:val="24"/>
          <w:szCs w:val="24"/>
        </w:rPr>
        <w:t>.</w:t>
      </w:r>
    </w:p>
    <w:p w14:paraId="47C8D7B2" w14:textId="77777777" w:rsidR="001D20A7" w:rsidRPr="00476C48" w:rsidRDefault="001D20A7" w:rsidP="00476C48">
      <w:pPr>
        <w:spacing w:after="0" w:line="276" w:lineRule="auto"/>
        <w:ind w:firstLine="567"/>
        <w:jc w:val="both"/>
        <w:rPr>
          <w:rFonts w:ascii="Times New Roman" w:hAnsi="Times New Roman" w:cs="Times New Roman"/>
          <w:sz w:val="24"/>
          <w:szCs w:val="24"/>
        </w:rPr>
      </w:pPr>
    </w:p>
    <w:p w14:paraId="7A1BB30F" w14:textId="0CFF578B" w:rsidR="00D3013C" w:rsidRPr="00476C48" w:rsidRDefault="00D3013C" w:rsidP="00476C48">
      <w:pPr>
        <w:spacing w:after="0" w:line="276" w:lineRule="auto"/>
        <w:jc w:val="both"/>
        <w:rPr>
          <w:rFonts w:ascii="Times New Roman" w:hAnsi="Times New Roman" w:cs="Times New Roman"/>
          <w:b/>
          <w:bCs/>
          <w:sz w:val="24"/>
          <w:szCs w:val="24"/>
        </w:rPr>
      </w:pPr>
      <w:r w:rsidRPr="00476C48">
        <w:rPr>
          <w:rFonts w:ascii="Times New Roman" w:hAnsi="Times New Roman" w:cs="Times New Roman"/>
          <w:b/>
          <w:bCs/>
          <w:sz w:val="24"/>
          <w:szCs w:val="24"/>
        </w:rPr>
        <w:t xml:space="preserve">Hasil dan </w:t>
      </w:r>
      <w:proofErr w:type="spellStart"/>
      <w:r w:rsidRPr="00476C48">
        <w:rPr>
          <w:rFonts w:ascii="Times New Roman" w:hAnsi="Times New Roman" w:cs="Times New Roman"/>
          <w:b/>
          <w:bCs/>
          <w:sz w:val="24"/>
          <w:szCs w:val="24"/>
        </w:rPr>
        <w:t>Pembahasan</w:t>
      </w:r>
      <w:proofErr w:type="spellEnd"/>
    </w:p>
    <w:p w14:paraId="26845F00" w14:textId="3CABFFD4" w:rsidR="00476C48" w:rsidRPr="00476C48" w:rsidRDefault="00476C48" w:rsidP="005861AA">
      <w:pPr>
        <w:pStyle w:val="FootnoteText"/>
        <w:numPr>
          <w:ilvl w:val="0"/>
          <w:numId w:val="21"/>
        </w:numPr>
        <w:spacing w:line="276" w:lineRule="auto"/>
        <w:ind w:left="284" w:hanging="284"/>
        <w:jc w:val="both"/>
        <w:rPr>
          <w:b/>
          <w:i/>
          <w:sz w:val="24"/>
          <w:szCs w:val="24"/>
        </w:rPr>
      </w:pPr>
      <w:proofErr w:type="spellStart"/>
      <w:r w:rsidRPr="005861AA">
        <w:rPr>
          <w:b/>
          <w:iCs/>
          <w:sz w:val="24"/>
          <w:szCs w:val="24"/>
        </w:rPr>
        <w:t>Pemalsuan</w:t>
      </w:r>
      <w:proofErr w:type="spellEnd"/>
      <w:r w:rsidRPr="005861AA">
        <w:rPr>
          <w:b/>
          <w:iCs/>
          <w:sz w:val="24"/>
          <w:szCs w:val="24"/>
        </w:rPr>
        <w:t xml:space="preserve"> </w:t>
      </w:r>
      <w:r w:rsidRPr="005861AA">
        <w:rPr>
          <w:b/>
          <w:iCs/>
          <w:sz w:val="24"/>
          <w:szCs w:val="24"/>
          <w:lang w:val="sv-SE"/>
        </w:rPr>
        <w:t>surat</w:t>
      </w:r>
      <w:r w:rsidRPr="00476C48">
        <w:rPr>
          <w:b/>
          <w:i/>
          <w:sz w:val="24"/>
          <w:szCs w:val="24"/>
          <w:lang w:val="sv-SE"/>
        </w:rPr>
        <w:t xml:space="preserve"> </w:t>
      </w:r>
      <w:r w:rsidRPr="00476C48">
        <w:rPr>
          <w:b/>
          <w:bCs/>
          <w:i/>
          <w:sz w:val="24"/>
          <w:szCs w:val="24"/>
        </w:rPr>
        <w:t>Polymerase Chaim Reaction (PCR)</w:t>
      </w:r>
      <w:r w:rsidRPr="00476C48">
        <w:rPr>
          <w:b/>
          <w:i/>
          <w:sz w:val="24"/>
          <w:szCs w:val="24"/>
        </w:rPr>
        <w:t xml:space="preserve"> di Masa </w:t>
      </w:r>
      <w:proofErr w:type="spellStart"/>
      <w:r w:rsidRPr="00476C48">
        <w:rPr>
          <w:b/>
          <w:i/>
          <w:sz w:val="24"/>
          <w:szCs w:val="24"/>
        </w:rPr>
        <w:t>Pandemi</w:t>
      </w:r>
      <w:proofErr w:type="spellEnd"/>
      <w:r w:rsidRPr="00476C48">
        <w:rPr>
          <w:b/>
          <w:i/>
          <w:sz w:val="24"/>
          <w:szCs w:val="24"/>
        </w:rPr>
        <w:t xml:space="preserve"> Covid-19</w:t>
      </w:r>
    </w:p>
    <w:p w14:paraId="3F3D4FBA" w14:textId="77777777" w:rsidR="00476C48" w:rsidRPr="00476C48" w:rsidRDefault="00476C48" w:rsidP="005861AA">
      <w:pPr>
        <w:pStyle w:val="FootnoteText"/>
        <w:spacing w:line="276" w:lineRule="auto"/>
        <w:ind w:left="284" w:firstLine="567"/>
        <w:jc w:val="both"/>
        <w:rPr>
          <w:color w:val="000000" w:themeColor="text1"/>
          <w:sz w:val="24"/>
          <w:szCs w:val="24"/>
        </w:rPr>
      </w:pPr>
      <w:r w:rsidRPr="00476C48">
        <w:rPr>
          <w:sz w:val="24"/>
          <w:szCs w:val="24"/>
        </w:rPr>
        <w:t xml:space="preserve">Tata </w:t>
      </w:r>
      <w:proofErr w:type="spellStart"/>
      <w:r w:rsidRPr="00476C48">
        <w:rPr>
          <w:sz w:val="24"/>
          <w:szCs w:val="24"/>
        </w:rPr>
        <w:t>cara</w:t>
      </w:r>
      <w:proofErr w:type="spellEnd"/>
      <w:r w:rsidRPr="00476C48">
        <w:rPr>
          <w:sz w:val="24"/>
          <w:szCs w:val="24"/>
        </w:rPr>
        <w:t xml:space="preserve"> </w:t>
      </w:r>
      <w:proofErr w:type="spellStart"/>
      <w:r w:rsidRPr="00476C48">
        <w:rPr>
          <w:sz w:val="24"/>
          <w:szCs w:val="24"/>
        </w:rPr>
        <w:t>tes</w:t>
      </w:r>
      <w:proofErr w:type="spellEnd"/>
      <w:r w:rsidRPr="00476C48">
        <w:rPr>
          <w:sz w:val="24"/>
          <w:szCs w:val="24"/>
        </w:rPr>
        <w:t xml:space="preserve"> PCR </w:t>
      </w:r>
      <w:proofErr w:type="spellStart"/>
      <w:r w:rsidRPr="00476C48">
        <w:rPr>
          <w:sz w:val="24"/>
          <w:szCs w:val="24"/>
        </w:rPr>
        <w:t>bagi</w:t>
      </w:r>
      <w:proofErr w:type="spellEnd"/>
      <w:r w:rsidRPr="00476C48">
        <w:rPr>
          <w:sz w:val="24"/>
          <w:szCs w:val="24"/>
        </w:rPr>
        <w:t xml:space="preserve"> </w:t>
      </w:r>
      <w:proofErr w:type="spellStart"/>
      <w:r w:rsidRPr="00476C48">
        <w:rPr>
          <w:sz w:val="24"/>
          <w:szCs w:val="24"/>
        </w:rPr>
        <w:t>masyarakat</w:t>
      </w:r>
      <w:proofErr w:type="spellEnd"/>
      <w:r w:rsidRPr="00476C48">
        <w:rPr>
          <w:sz w:val="24"/>
          <w:szCs w:val="24"/>
        </w:rPr>
        <w:t xml:space="preserve"> yang </w:t>
      </w:r>
      <w:proofErr w:type="spellStart"/>
      <w:r w:rsidRPr="00476C48">
        <w:rPr>
          <w:sz w:val="24"/>
          <w:szCs w:val="24"/>
        </w:rPr>
        <w:t>ingin</w:t>
      </w:r>
      <w:proofErr w:type="spellEnd"/>
      <w:r w:rsidRPr="00476C48">
        <w:rPr>
          <w:sz w:val="24"/>
          <w:szCs w:val="24"/>
        </w:rPr>
        <w:t xml:space="preserve"> </w:t>
      </w:r>
      <w:proofErr w:type="spellStart"/>
      <w:r w:rsidRPr="00476C48">
        <w:rPr>
          <w:sz w:val="24"/>
          <w:szCs w:val="24"/>
        </w:rPr>
        <w:t>keluar</w:t>
      </w:r>
      <w:proofErr w:type="spellEnd"/>
      <w:r w:rsidRPr="00476C48">
        <w:rPr>
          <w:sz w:val="24"/>
          <w:szCs w:val="24"/>
        </w:rPr>
        <w:t xml:space="preserve"> </w:t>
      </w:r>
      <w:proofErr w:type="spellStart"/>
      <w:r w:rsidRPr="00476C48">
        <w:rPr>
          <w:sz w:val="24"/>
          <w:szCs w:val="24"/>
        </w:rPr>
        <w:t>kota</w:t>
      </w:r>
      <w:proofErr w:type="spellEnd"/>
      <w:r w:rsidRPr="00476C48">
        <w:rPr>
          <w:sz w:val="24"/>
          <w:szCs w:val="24"/>
        </w:rPr>
        <w:t xml:space="preserve">, </w:t>
      </w:r>
      <w:proofErr w:type="spellStart"/>
      <w:r w:rsidRPr="00476C48">
        <w:rPr>
          <w:sz w:val="24"/>
          <w:szCs w:val="24"/>
        </w:rPr>
        <w:t>tidak</w:t>
      </w:r>
      <w:proofErr w:type="spellEnd"/>
      <w:r w:rsidRPr="00476C48">
        <w:rPr>
          <w:sz w:val="24"/>
          <w:szCs w:val="24"/>
        </w:rPr>
        <w:t xml:space="preserve"> </w:t>
      </w:r>
      <w:proofErr w:type="spellStart"/>
      <w:r w:rsidRPr="00476C48">
        <w:rPr>
          <w:sz w:val="24"/>
          <w:szCs w:val="24"/>
        </w:rPr>
        <w:t>hanya</w:t>
      </w:r>
      <w:proofErr w:type="spellEnd"/>
      <w:r w:rsidRPr="00476C48">
        <w:rPr>
          <w:sz w:val="24"/>
          <w:szCs w:val="24"/>
        </w:rPr>
        <w:t xml:space="preserve"> </w:t>
      </w:r>
      <w:proofErr w:type="spellStart"/>
      <w:r w:rsidRPr="00476C48">
        <w:rPr>
          <w:sz w:val="24"/>
          <w:szCs w:val="24"/>
        </w:rPr>
        <w:t>untuk</w:t>
      </w:r>
      <w:proofErr w:type="spellEnd"/>
      <w:r w:rsidRPr="00476C48">
        <w:rPr>
          <w:sz w:val="24"/>
          <w:szCs w:val="24"/>
        </w:rPr>
        <w:t xml:space="preserve"> </w:t>
      </w:r>
      <w:proofErr w:type="spellStart"/>
      <w:r w:rsidRPr="00476C48">
        <w:rPr>
          <w:sz w:val="24"/>
          <w:szCs w:val="24"/>
        </w:rPr>
        <w:t>mengisolasi</w:t>
      </w:r>
      <w:proofErr w:type="spellEnd"/>
      <w:r w:rsidRPr="00476C48">
        <w:rPr>
          <w:sz w:val="24"/>
          <w:szCs w:val="24"/>
        </w:rPr>
        <w:t xml:space="preserve"> </w:t>
      </w:r>
      <w:proofErr w:type="spellStart"/>
      <w:r w:rsidRPr="00476C48">
        <w:rPr>
          <w:sz w:val="24"/>
          <w:szCs w:val="24"/>
        </w:rPr>
        <w:t>rantai</w:t>
      </w:r>
      <w:proofErr w:type="spellEnd"/>
      <w:r w:rsidRPr="00476C48">
        <w:rPr>
          <w:sz w:val="24"/>
          <w:szCs w:val="24"/>
        </w:rPr>
        <w:t xml:space="preserve"> </w:t>
      </w:r>
      <w:proofErr w:type="spellStart"/>
      <w:r w:rsidRPr="00476C48">
        <w:rPr>
          <w:sz w:val="24"/>
          <w:szCs w:val="24"/>
        </w:rPr>
        <w:t>penularan</w:t>
      </w:r>
      <w:proofErr w:type="spellEnd"/>
      <w:r w:rsidRPr="00476C48">
        <w:rPr>
          <w:sz w:val="24"/>
          <w:szCs w:val="24"/>
        </w:rPr>
        <w:t xml:space="preserve"> Covid-19 </w:t>
      </w:r>
      <w:proofErr w:type="spellStart"/>
      <w:r w:rsidRPr="00476C48">
        <w:rPr>
          <w:sz w:val="24"/>
          <w:szCs w:val="24"/>
        </w:rPr>
        <w:t>tetapi</w:t>
      </w:r>
      <w:proofErr w:type="spellEnd"/>
      <w:r w:rsidRPr="00476C48">
        <w:rPr>
          <w:sz w:val="24"/>
          <w:szCs w:val="24"/>
        </w:rPr>
        <w:t xml:space="preserve"> juga </w:t>
      </w:r>
      <w:proofErr w:type="spellStart"/>
      <w:r w:rsidRPr="00476C48">
        <w:rPr>
          <w:sz w:val="24"/>
          <w:szCs w:val="24"/>
        </w:rPr>
        <w:t>untuk</w:t>
      </w:r>
      <w:proofErr w:type="spellEnd"/>
      <w:r w:rsidRPr="00476C48">
        <w:rPr>
          <w:sz w:val="24"/>
          <w:szCs w:val="24"/>
        </w:rPr>
        <w:t xml:space="preserve"> </w:t>
      </w:r>
      <w:proofErr w:type="spellStart"/>
      <w:r w:rsidRPr="00476C48">
        <w:rPr>
          <w:sz w:val="24"/>
          <w:szCs w:val="24"/>
        </w:rPr>
        <w:t>mengetahui</w:t>
      </w:r>
      <w:proofErr w:type="spellEnd"/>
      <w:r w:rsidRPr="00476C48">
        <w:rPr>
          <w:sz w:val="24"/>
          <w:szCs w:val="24"/>
        </w:rPr>
        <w:t xml:space="preserve"> </w:t>
      </w:r>
      <w:proofErr w:type="spellStart"/>
      <w:r w:rsidRPr="00476C48">
        <w:rPr>
          <w:sz w:val="24"/>
          <w:szCs w:val="24"/>
        </w:rPr>
        <w:t>apakah</w:t>
      </w:r>
      <w:proofErr w:type="spellEnd"/>
      <w:r w:rsidRPr="00476C48">
        <w:rPr>
          <w:sz w:val="24"/>
          <w:szCs w:val="24"/>
        </w:rPr>
        <w:t xml:space="preserve"> orang </w:t>
      </w:r>
      <w:proofErr w:type="spellStart"/>
      <w:r w:rsidRPr="00476C48">
        <w:rPr>
          <w:sz w:val="24"/>
          <w:szCs w:val="24"/>
        </w:rPr>
        <w:t>tersebut</w:t>
      </w:r>
      <w:proofErr w:type="spellEnd"/>
      <w:r w:rsidRPr="00476C48">
        <w:rPr>
          <w:sz w:val="24"/>
          <w:szCs w:val="24"/>
        </w:rPr>
        <w:t xml:space="preserve"> </w:t>
      </w:r>
      <w:proofErr w:type="spellStart"/>
      <w:r w:rsidRPr="00476C48">
        <w:rPr>
          <w:sz w:val="24"/>
          <w:szCs w:val="24"/>
        </w:rPr>
        <w:t>sudah</w:t>
      </w:r>
      <w:proofErr w:type="spellEnd"/>
      <w:r w:rsidRPr="00476C48">
        <w:rPr>
          <w:sz w:val="24"/>
          <w:szCs w:val="24"/>
        </w:rPr>
        <w:t xml:space="preserve"> </w:t>
      </w:r>
      <w:proofErr w:type="spellStart"/>
      <w:r w:rsidRPr="00476C48">
        <w:rPr>
          <w:sz w:val="24"/>
          <w:szCs w:val="24"/>
        </w:rPr>
        <w:t>terinfeksi</w:t>
      </w:r>
      <w:proofErr w:type="spellEnd"/>
      <w:r w:rsidRPr="00476C48">
        <w:rPr>
          <w:sz w:val="24"/>
          <w:szCs w:val="24"/>
        </w:rPr>
        <w:t xml:space="preserve"> virus Covid-19 </w:t>
      </w:r>
      <w:proofErr w:type="spellStart"/>
      <w:r w:rsidRPr="00476C48">
        <w:rPr>
          <w:sz w:val="24"/>
          <w:szCs w:val="24"/>
        </w:rPr>
        <w:t>atau</w:t>
      </w:r>
      <w:proofErr w:type="spellEnd"/>
      <w:r w:rsidRPr="00476C48">
        <w:rPr>
          <w:sz w:val="24"/>
          <w:szCs w:val="24"/>
        </w:rPr>
        <w:t xml:space="preserve"> </w:t>
      </w:r>
      <w:proofErr w:type="spellStart"/>
      <w:r w:rsidRPr="00476C48">
        <w:rPr>
          <w:sz w:val="24"/>
          <w:szCs w:val="24"/>
        </w:rPr>
        <w:t>tidak</w:t>
      </w:r>
      <w:proofErr w:type="spellEnd"/>
      <w:r w:rsidRPr="00476C48">
        <w:rPr>
          <w:sz w:val="24"/>
          <w:szCs w:val="24"/>
        </w:rPr>
        <w:t xml:space="preserve">. </w:t>
      </w:r>
      <w:proofErr w:type="spellStart"/>
      <w:r w:rsidRPr="00476C48">
        <w:rPr>
          <w:sz w:val="24"/>
          <w:szCs w:val="24"/>
        </w:rPr>
        <w:t>Namun</w:t>
      </w:r>
      <w:proofErr w:type="spellEnd"/>
      <w:r w:rsidRPr="00476C48">
        <w:rPr>
          <w:sz w:val="24"/>
          <w:szCs w:val="24"/>
        </w:rPr>
        <w:t xml:space="preserve">, Cara </w:t>
      </w:r>
      <w:proofErr w:type="spellStart"/>
      <w:r w:rsidRPr="00476C48">
        <w:rPr>
          <w:sz w:val="24"/>
          <w:szCs w:val="24"/>
        </w:rPr>
        <w:t>ini</w:t>
      </w:r>
      <w:proofErr w:type="spellEnd"/>
      <w:r w:rsidRPr="00476C48">
        <w:rPr>
          <w:sz w:val="24"/>
          <w:szCs w:val="24"/>
        </w:rPr>
        <w:t xml:space="preserve"> </w:t>
      </w:r>
      <w:proofErr w:type="spellStart"/>
      <w:r w:rsidRPr="00476C48">
        <w:rPr>
          <w:sz w:val="24"/>
          <w:szCs w:val="24"/>
        </w:rPr>
        <w:t>digunakan</w:t>
      </w:r>
      <w:proofErr w:type="spellEnd"/>
      <w:r w:rsidRPr="00476C48">
        <w:rPr>
          <w:sz w:val="24"/>
          <w:szCs w:val="24"/>
        </w:rPr>
        <w:t xml:space="preserve"> oleh orang-orang yang </w:t>
      </w:r>
      <w:proofErr w:type="spellStart"/>
      <w:r w:rsidRPr="00476C48">
        <w:rPr>
          <w:sz w:val="24"/>
          <w:szCs w:val="24"/>
        </w:rPr>
        <w:t>berkuasa</w:t>
      </w:r>
      <w:proofErr w:type="spellEnd"/>
      <w:r w:rsidRPr="00476C48">
        <w:rPr>
          <w:sz w:val="24"/>
          <w:szCs w:val="24"/>
        </w:rPr>
        <w:t xml:space="preserve"> </w:t>
      </w:r>
      <w:proofErr w:type="spellStart"/>
      <w:r w:rsidRPr="00476C48">
        <w:rPr>
          <w:sz w:val="24"/>
          <w:szCs w:val="24"/>
        </w:rPr>
        <w:t>untuk</w:t>
      </w:r>
      <w:proofErr w:type="spellEnd"/>
      <w:r w:rsidRPr="00476C48">
        <w:rPr>
          <w:sz w:val="24"/>
          <w:szCs w:val="24"/>
        </w:rPr>
        <w:t xml:space="preserve"> </w:t>
      </w:r>
      <w:proofErr w:type="spellStart"/>
      <w:r w:rsidRPr="00476C48">
        <w:rPr>
          <w:sz w:val="24"/>
          <w:szCs w:val="24"/>
        </w:rPr>
        <w:t>kepentingannya</w:t>
      </w:r>
      <w:proofErr w:type="spellEnd"/>
      <w:r w:rsidRPr="00476C48">
        <w:rPr>
          <w:sz w:val="24"/>
          <w:szCs w:val="24"/>
        </w:rPr>
        <w:t xml:space="preserve"> </w:t>
      </w:r>
      <w:proofErr w:type="spellStart"/>
      <w:r w:rsidRPr="00476C48">
        <w:rPr>
          <w:sz w:val="24"/>
          <w:szCs w:val="24"/>
        </w:rPr>
        <w:t>sendiri</w:t>
      </w:r>
      <w:proofErr w:type="spellEnd"/>
      <w:r w:rsidRPr="00476C48">
        <w:rPr>
          <w:sz w:val="24"/>
          <w:szCs w:val="24"/>
        </w:rPr>
        <w:t xml:space="preserve"> </w:t>
      </w:r>
      <w:proofErr w:type="spellStart"/>
      <w:r w:rsidRPr="00476C48">
        <w:rPr>
          <w:sz w:val="24"/>
          <w:szCs w:val="24"/>
        </w:rPr>
        <w:t>dengan</w:t>
      </w:r>
      <w:proofErr w:type="spellEnd"/>
      <w:r w:rsidRPr="00476C48">
        <w:rPr>
          <w:sz w:val="24"/>
          <w:szCs w:val="24"/>
        </w:rPr>
        <w:t xml:space="preserve"> salah </w:t>
      </w:r>
      <w:proofErr w:type="spellStart"/>
      <w:r w:rsidRPr="00476C48">
        <w:rPr>
          <w:sz w:val="24"/>
          <w:szCs w:val="24"/>
        </w:rPr>
        <w:t>mengartikan</w:t>
      </w:r>
      <w:proofErr w:type="spellEnd"/>
      <w:r w:rsidRPr="00476C48">
        <w:rPr>
          <w:sz w:val="24"/>
          <w:szCs w:val="24"/>
        </w:rPr>
        <w:t xml:space="preserve"> </w:t>
      </w:r>
      <w:proofErr w:type="spellStart"/>
      <w:r w:rsidRPr="00476C48">
        <w:rPr>
          <w:sz w:val="24"/>
          <w:szCs w:val="24"/>
        </w:rPr>
        <w:t>bahaya</w:t>
      </w:r>
      <w:proofErr w:type="spellEnd"/>
      <w:r w:rsidRPr="00476C48">
        <w:rPr>
          <w:sz w:val="24"/>
          <w:szCs w:val="24"/>
        </w:rPr>
        <w:t xml:space="preserve"> </w:t>
      </w:r>
      <w:proofErr w:type="spellStart"/>
      <w:r w:rsidRPr="00476C48">
        <w:rPr>
          <w:sz w:val="24"/>
          <w:szCs w:val="24"/>
        </w:rPr>
        <w:t>surat</w:t>
      </w:r>
      <w:proofErr w:type="spellEnd"/>
      <w:r w:rsidRPr="00476C48">
        <w:rPr>
          <w:sz w:val="24"/>
          <w:szCs w:val="24"/>
        </w:rPr>
        <w:t xml:space="preserve"> PCR Covid-19. </w:t>
      </w:r>
      <w:proofErr w:type="spellStart"/>
      <w:r w:rsidRPr="00476C48">
        <w:rPr>
          <w:sz w:val="24"/>
          <w:szCs w:val="24"/>
        </w:rPr>
        <w:t>Pemalsuan</w:t>
      </w:r>
      <w:proofErr w:type="spellEnd"/>
      <w:r w:rsidRPr="00476C48">
        <w:rPr>
          <w:sz w:val="24"/>
          <w:szCs w:val="24"/>
        </w:rPr>
        <w:t xml:space="preserve"> </w:t>
      </w:r>
      <w:proofErr w:type="spellStart"/>
      <w:r w:rsidRPr="00476C48">
        <w:rPr>
          <w:sz w:val="24"/>
          <w:szCs w:val="24"/>
        </w:rPr>
        <w:t>surat</w:t>
      </w:r>
      <w:proofErr w:type="spellEnd"/>
      <w:r w:rsidRPr="00476C48">
        <w:rPr>
          <w:sz w:val="24"/>
          <w:szCs w:val="24"/>
        </w:rPr>
        <w:t xml:space="preserve"> PCR </w:t>
      </w:r>
      <w:proofErr w:type="spellStart"/>
      <w:r w:rsidRPr="00476C48">
        <w:rPr>
          <w:sz w:val="24"/>
          <w:szCs w:val="24"/>
        </w:rPr>
        <w:t>Negatif</w:t>
      </w:r>
      <w:proofErr w:type="spellEnd"/>
      <w:r w:rsidRPr="00476C48">
        <w:rPr>
          <w:sz w:val="24"/>
          <w:szCs w:val="24"/>
        </w:rPr>
        <w:t xml:space="preserve"> Covid-19 </w:t>
      </w:r>
      <w:proofErr w:type="spellStart"/>
      <w:r w:rsidRPr="00476C48">
        <w:rPr>
          <w:sz w:val="24"/>
          <w:szCs w:val="24"/>
        </w:rPr>
        <w:t>ini</w:t>
      </w:r>
      <w:proofErr w:type="spellEnd"/>
      <w:r w:rsidRPr="00476C48">
        <w:rPr>
          <w:sz w:val="24"/>
          <w:szCs w:val="24"/>
        </w:rPr>
        <w:t xml:space="preserve"> </w:t>
      </w:r>
      <w:proofErr w:type="spellStart"/>
      <w:r w:rsidRPr="00476C48">
        <w:rPr>
          <w:sz w:val="24"/>
          <w:szCs w:val="24"/>
        </w:rPr>
        <w:t>selanjutnya</w:t>
      </w:r>
      <w:proofErr w:type="spellEnd"/>
      <w:r w:rsidRPr="00476C48">
        <w:rPr>
          <w:sz w:val="24"/>
          <w:szCs w:val="24"/>
        </w:rPr>
        <w:t xml:space="preserve"> </w:t>
      </w:r>
      <w:proofErr w:type="spellStart"/>
      <w:r w:rsidRPr="00476C48">
        <w:rPr>
          <w:sz w:val="24"/>
          <w:szCs w:val="24"/>
        </w:rPr>
        <w:t>diperjual</w:t>
      </w:r>
      <w:proofErr w:type="spellEnd"/>
      <w:r w:rsidRPr="00476C48">
        <w:rPr>
          <w:sz w:val="24"/>
          <w:szCs w:val="24"/>
        </w:rPr>
        <w:t xml:space="preserve"> </w:t>
      </w:r>
      <w:proofErr w:type="spellStart"/>
      <w:r w:rsidRPr="00476C48">
        <w:rPr>
          <w:sz w:val="24"/>
          <w:szCs w:val="24"/>
        </w:rPr>
        <w:t>belikan</w:t>
      </w:r>
      <w:proofErr w:type="spellEnd"/>
      <w:r w:rsidRPr="00476C48">
        <w:rPr>
          <w:sz w:val="24"/>
          <w:szCs w:val="24"/>
        </w:rPr>
        <w:t xml:space="preserve"> </w:t>
      </w:r>
      <w:proofErr w:type="spellStart"/>
      <w:r w:rsidRPr="00476C48">
        <w:rPr>
          <w:sz w:val="24"/>
          <w:szCs w:val="24"/>
        </w:rPr>
        <w:t>kepada</w:t>
      </w:r>
      <w:proofErr w:type="spellEnd"/>
      <w:r w:rsidRPr="00476C48">
        <w:rPr>
          <w:sz w:val="24"/>
          <w:szCs w:val="24"/>
        </w:rPr>
        <w:t xml:space="preserve"> </w:t>
      </w:r>
      <w:proofErr w:type="spellStart"/>
      <w:r w:rsidRPr="00476C48">
        <w:rPr>
          <w:sz w:val="24"/>
          <w:szCs w:val="24"/>
        </w:rPr>
        <w:t>masyarakat</w:t>
      </w:r>
      <w:proofErr w:type="spellEnd"/>
      <w:r w:rsidRPr="00476C48">
        <w:rPr>
          <w:sz w:val="24"/>
          <w:szCs w:val="24"/>
        </w:rPr>
        <w:t xml:space="preserve"> yang </w:t>
      </w:r>
      <w:proofErr w:type="spellStart"/>
      <w:r w:rsidRPr="00476C48">
        <w:rPr>
          <w:sz w:val="24"/>
          <w:szCs w:val="24"/>
        </w:rPr>
        <w:t>membutuhkan</w:t>
      </w:r>
      <w:proofErr w:type="spellEnd"/>
      <w:r w:rsidRPr="00476C48">
        <w:rPr>
          <w:sz w:val="24"/>
          <w:szCs w:val="24"/>
        </w:rPr>
        <w:t xml:space="preserve"> </w:t>
      </w:r>
      <w:proofErr w:type="spellStart"/>
      <w:r w:rsidRPr="00476C48">
        <w:rPr>
          <w:sz w:val="24"/>
          <w:szCs w:val="24"/>
        </w:rPr>
        <w:t>ketika</w:t>
      </w:r>
      <w:proofErr w:type="spellEnd"/>
      <w:r w:rsidRPr="00476C48">
        <w:rPr>
          <w:sz w:val="24"/>
          <w:szCs w:val="24"/>
        </w:rPr>
        <w:t xml:space="preserve"> </w:t>
      </w:r>
      <w:proofErr w:type="spellStart"/>
      <w:r w:rsidRPr="00476C48">
        <w:rPr>
          <w:sz w:val="24"/>
          <w:szCs w:val="24"/>
        </w:rPr>
        <w:t>mereka</w:t>
      </w:r>
      <w:proofErr w:type="spellEnd"/>
      <w:r w:rsidRPr="00476C48">
        <w:rPr>
          <w:sz w:val="24"/>
          <w:szCs w:val="24"/>
        </w:rPr>
        <w:t xml:space="preserve"> </w:t>
      </w:r>
      <w:proofErr w:type="spellStart"/>
      <w:r w:rsidRPr="00476C48">
        <w:rPr>
          <w:sz w:val="24"/>
          <w:szCs w:val="24"/>
        </w:rPr>
        <w:t>tidak</w:t>
      </w:r>
      <w:proofErr w:type="spellEnd"/>
      <w:r w:rsidRPr="00476C48">
        <w:rPr>
          <w:sz w:val="24"/>
          <w:szCs w:val="24"/>
        </w:rPr>
        <w:t xml:space="preserve"> </w:t>
      </w:r>
      <w:proofErr w:type="spellStart"/>
      <w:r w:rsidRPr="00476C48">
        <w:rPr>
          <w:sz w:val="24"/>
          <w:szCs w:val="24"/>
        </w:rPr>
        <w:t>ingin</w:t>
      </w:r>
      <w:proofErr w:type="spellEnd"/>
      <w:r w:rsidRPr="00476C48">
        <w:rPr>
          <w:sz w:val="24"/>
          <w:szCs w:val="24"/>
        </w:rPr>
        <w:t xml:space="preserve"> </w:t>
      </w:r>
      <w:proofErr w:type="spellStart"/>
      <w:r w:rsidRPr="00476C48">
        <w:rPr>
          <w:sz w:val="24"/>
          <w:szCs w:val="24"/>
        </w:rPr>
        <w:t>antri</w:t>
      </w:r>
      <w:proofErr w:type="spellEnd"/>
      <w:r w:rsidRPr="00476C48">
        <w:rPr>
          <w:sz w:val="24"/>
          <w:szCs w:val="24"/>
        </w:rPr>
        <w:t xml:space="preserve"> </w:t>
      </w:r>
      <w:proofErr w:type="spellStart"/>
      <w:r w:rsidRPr="00476C48">
        <w:rPr>
          <w:sz w:val="24"/>
          <w:szCs w:val="24"/>
        </w:rPr>
        <w:t>saat</w:t>
      </w:r>
      <w:proofErr w:type="spellEnd"/>
      <w:r w:rsidRPr="00476C48">
        <w:rPr>
          <w:sz w:val="24"/>
          <w:szCs w:val="24"/>
        </w:rPr>
        <w:t xml:space="preserve"> </w:t>
      </w:r>
      <w:proofErr w:type="spellStart"/>
      <w:r w:rsidRPr="00476C48">
        <w:rPr>
          <w:sz w:val="24"/>
          <w:szCs w:val="24"/>
        </w:rPr>
        <w:t>ingin</w:t>
      </w:r>
      <w:proofErr w:type="spellEnd"/>
      <w:r w:rsidRPr="00476C48">
        <w:rPr>
          <w:sz w:val="24"/>
          <w:szCs w:val="24"/>
        </w:rPr>
        <w:t xml:space="preserve"> </w:t>
      </w:r>
      <w:proofErr w:type="spellStart"/>
      <w:r w:rsidRPr="00476C48">
        <w:rPr>
          <w:sz w:val="24"/>
          <w:szCs w:val="24"/>
        </w:rPr>
        <w:t>mendapatkan</w:t>
      </w:r>
      <w:proofErr w:type="spellEnd"/>
      <w:r w:rsidRPr="00476C48">
        <w:rPr>
          <w:sz w:val="24"/>
          <w:szCs w:val="24"/>
        </w:rPr>
        <w:t xml:space="preserve"> </w:t>
      </w:r>
      <w:proofErr w:type="spellStart"/>
      <w:r w:rsidRPr="00476C48">
        <w:rPr>
          <w:sz w:val="24"/>
          <w:szCs w:val="24"/>
        </w:rPr>
        <w:t>surat</w:t>
      </w:r>
      <w:proofErr w:type="spellEnd"/>
      <w:r w:rsidRPr="00476C48">
        <w:rPr>
          <w:sz w:val="24"/>
          <w:szCs w:val="24"/>
        </w:rPr>
        <w:t xml:space="preserve"> </w:t>
      </w:r>
      <w:r w:rsidRPr="00476C48">
        <w:rPr>
          <w:sz w:val="24"/>
          <w:szCs w:val="24"/>
        </w:rPr>
        <w:lastRenderedPageBreak/>
        <w:t xml:space="preserve">PCR </w:t>
      </w:r>
      <w:proofErr w:type="spellStart"/>
      <w:r w:rsidRPr="00476C48">
        <w:rPr>
          <w:sz w:val="24"/>
          <w:szCs w:val="24"/>
        </w:rPr>
        <w:t>negatif</w:t>
      </w:r>
      <w:proofErr w:type="spellEnd"/>
      <w:r w:rsidRPr="00476C48">
        <w:rPr>
          <w:sz w:val="24"/>
          <w:szCs w:val="24"/>
        </w:rPr>
        <w:t xml:space="preserve"> Covid-19 </w:t>
      </w:r>
      <w:proofErr w:type="spellStart"/>
      <w:r w:rsidRPr="00476C48">
        <w:rPr>
          <w:sz w:val="24"/>
          <w:szCs w:val="24"/>
        </w:rPr>
        <w:t>serta</w:t>
      </w:r>
      <w:proofErr w:type="spellEnd"/>
      <w:r w:rsidRPr="00476C48">
        <w:rPr>
          <w:sz w:val="24"/>
          <w:szCs w:val="24"/>
        </w:rPr>
        <w:t xml:space="preserve"> </w:t>
      </w:r>
      <w:proofErr w:type="spellStart"/>
      <w:r w:rsidRPr="00476C48">
        <w:rPr>
          <w:sz w:val="24"/>
          <w:szCs w:val="24"/>
        </w:rPr>
        <w:t>dikarenakan</w:t>
      </w:r>
      <w:proofErr w:type="spellEnd"/>
      <w:r w:rsidRPr="00476C48">
        <w:rPr>
          <w:sz w:val="24"/>
          <w:szCs w:val="24"/>
        </w:rPr>
        <w:t xml:space="preserve"> </w:t>
      </w:r>
      <w:proofErr w:type="spellStart"/>
      <w:r w:rsidRPr="00476C48">
        <w:rPr>
          <w:sz w:val="24"/>
          <w:szCs w:val="24"/>
        </w:rPr>
        <w:t>harga</w:t>
      </w:r>
      <w:proofErr w:type="spellEnd"/>
      <w:r w:rsidRPr="00476C48">
        <w:rPr>
          <w:sz w:val="24"/>
          <w:szCs w:val="24"/>
        </w:rPr>
        <w:t xml:space="preserve"> </w:t>
      </w:r>
      <w:proofErr w:type="spellStart"/>
      <w:r w:rsidRPr="00476C48">
        <w:rPr>
          <w:sz w:val="24"/>
          <w:szCs w:val="24"/>
        </w:rPr>
        <w:t>surat</w:t>
      </w:r>
      <w:proofErr w:type="spellEnd"/>
      <w:r w:rsidRPr="00476C48">
        <w:rPr>
          <w:sz w:val="24"/>
          <w:szCs w:val="24"/>
        </w:rPr>
        <w:t xml:space="preserve"> </w:t>
      </w:r>
      <w:proofErr w:type="spellStart"/>
      <w:r w:rsidRPr="00476C48">
        <w:rPr>
          <w:sz w:val="24"/>
          <w:szCs w:val="24"/>
        </w:rPr>
        <w:t>palsu</w:t>
      </w:r>
      <w:proofErr w:type="spellEnd"/>
      <w:r w:rsidRPr="00476C48">
        <w:rPr>
          <w:sz w:val="24"/>
          <w:szCs w:val="24"/>
        </w:rPr>
        <w:t xml:space="preserve"> yang </w:t>
      </w:r>
      <w:proofErr w:type="spellStart"/>
      <w:r w:rsidRPr="00476C48">
        <w:rPr>
          <w:sz w:val="24"/>
          <w:szCs w:val="24"/>
        </w:rPr>
        <w:t>lebih</w:t>
      </w:r>
      <w:proofErr w:type="spellEnd"/>
      <w:r w:rsidRPr="00476C48">
        <w:rPr>
          <w:sz w:val="24"/>
          <w:szCs w:val="24"/>
        </w:rPr>
        <w:t xml:space="preserve"> </w:t>
      </w:r>
      <w:proofErr w:type="spellStart"/>
      <w:r w:rsidRPr="00476C48">
        <w:rPr>
          <w:sz w:val="24"/>
          <w:szCs w:val="24"/>
        </w:rPr>
        <w:t>murah</w:t>
      </w:r>
      <w:proofErr w:type="spellEnd"/>
      <w:r w:rsidRPr="00476C48">
        <w:rPr>
          <w:sz w:val="24"/>
          <w:szCs w:val="24"/>
        </w:rPr>
        <w:t xml:space="preserve"> </w:t>
      </w:r>
      <w:proofErr w:type="spellStart"/>
      <w:r w:rsidRPr="00476C48">
        <w:rPr>
          <w:sz w:val="24"/>
          <w:szCs w:val="24"/>
        </w:rPr>
        <w:t>dibanding</w:t>
      </w:r>
      <w:proofErr w:type="spellEnd"/>
      <w:r w:rsidRPr="00476C48">
        <w:rPr>
          <w:sz w:val="24"/>
          <w:szCs w:val="24"/>
        </w:rPr>
        <w:t xml:space="preserve"> </w:t>
      </w:r>
      <w:proofErr w:type="spellStart"/>
      <w:r w:rsidRPr="00476C48">
        <w:rPr>
          <w:sz w:val="24"/>
          <w:szCs w:val="24"/>
        </w:rPr>
        <w:t>dengan</w:t>
      </w:r>
      <w:proofErr w:type="spellEnd"/>
      <w:r w:rsidRPr="00476C48">
        <w:rPr>
          <w:sz w:val="24"/>
          <w:szCs w:val="24"/>
        </w:rPr>
        <w:t xml:space="preserve"> </w:t>
      </w:r>
      <w:proofErr w:type="spellStart"/>
      <w:r w:rsidRPr="00476C48">
        <w:rPr>
          <w:sz w:val="24"/>
          <w:szCs w:val="24"/>
        </w:rPr>
        <w:t>surat</w:t>
      </w:r>
      <w:proofErr w:type="spellEnd"/>
      <w:r w:rsidRPr="00476C48">
        <w:rPr>
          <w:sz w:val="24"/>
          <w:szCs w:val="24"/>
        </w:rPr>
        <w:t xml:space="preserve"> yang </w:t>
      </w:r>
      <w:proofErr w:type="spellStart"/>
      <w:r w:rsidRPr="00476C48">
        <w:rPr>
          <w:sz w:val="24"/>
          <w:szCs w:val="24"/>
        </w:rPr>
        <w:t>asli</w:t>
      </w:r>
      <w:proofErr w:type="spellEnd"/>
      <w:r w:rsidRPr="00476C48">
        <w:rPr>
          <w:sz w:val="24"/>
          <w:szCs w:val="24"/>
        </w:rPr>
        <w:t>.</w:t>
      </w:r>
      <w:r w:rsidRPr="00476C48">
        <w:rPr>
          <w:bCs/>
          <w:color w:val="000000" w:themeColor="text1"/>
          <w:sz w:val="24"/>
          <w:szCs w:val="24"/>
        </w:rPr>
        <w:t xml:space="preserve"> Dimana, </w:t>
      </w:r>
      <w:proofErr w:type="spellStart"/>
      <w:r w:rsidRPr="00476C48">
        <w:rPr>
          <w:bCs/>
          <w:color w:val="000000" w:themeColor="text1"/>
          <w:sz w:val="24"/>
          <w:szCs w:val="24"/>
        </w:rPr>
        <w:t>tes</w:t>
      </w:r>
      <w:proofErr w:type="spellEnd"/>
      <w:r w:rsidRPr="00476C48">
        <w:rPr>
          <w:bCs/>
          <w:color w:val="000000" w:themeColor="text1"/>
          <w:sz w:val="24"/>
          <w:szCs w:val="24"/>
        </w:rPr>
        <w:t xml:space="preserve"> PCR </w:t>
      </w:r>
      <w:proofErr w:type="spellStart"/>
      <w:r w:rsidRPr="00476C48">
        <w:rPr>
          <w:bCs/>
          <w:color w:val="000000" w:themeColor="text1"/>
          <w:sz w:val="24"/>
          <w:szCs w:val="24"/>
        </w:rPr>
        <w:t>memerlukan</w:t>
      </w:r>
      <w:proofErr w:type="spellEnd"/>
      <w:r w:rsidRPr="00476C48">
        <w:rPr>
          <w:bCs/>
          <w:color w:val="000000" w:themeColor="text1"/>
          <w:sz w:val="24"/>
          <w:szCs w:val="24"/>
        </w:rPr>
        <w:t xml:space="preserve"> </w:t>
      </w:r>
      <w:proofErr w:type="spellStart"/>
      <w:r w:rsidRPr="00476C48">
        <w:rPr>
          <w:bCs/>
          <w:color w:val="000000" w:themeColor="text1"/>
          <w:sz w:val="24"/>
          <w:szCs w:val="24"/>
        </w:rPr>
        <w:t>biaya</w:t>
      </w:r>
      <w:proofErr w:type="spellEnd"/>
      <w:r w:rsidRPr="00476C48">
        <w:rPr>
          <w:bCs/>
          <w:color w:val="000000" w:themeColor="text1"/>
          <w:sz w:val="24"/>
          <w:szCs w:val="24"/>
        </w:rPr>
        <w:t xml:space="preserve"> yang </w:t>
      </w:r>
      <w:proofErr w:type="spellStart"/>
      <w:r w:rsidRPr="00476C48">
        <w:rPr>
          <w:bCs/>
          <w:color w:val="000000" w:themeColor="text1"/>
          <w:sz w:val="24"/>
          <w:szCs w:val="24"/>
        </w:rPr>
        <w:t>cukup</w:t>
      </w:r>
      <w:proofErr w:type="spellEnd"/>
      <w:r w:rsidRPr="00476C48">
        <w:rPr>
          <w:bCs/>
          <w:color w:val="000000" w:themeColor="text1"/>
          <w:sz w:val="24"/>
          <w:szCs w:val="24"/>
        </w:rPr>
        <w:t xml:space="preserve"> </w:t>
      </w:r>
      <w:proofErr w:type="spellStart"/>
      <w:r w:rsidRPr="00476C48">
        <w:rPr>
          <w:bCs/>
          <w:color w:val="000000" w:themeColor="text1"/>
          <w:sz w:val="24"/>
          <w:szCs w:val="24"/>
        </w:rPr>
        <w:t>besar</w:t>
      </w:r>
      <w:proofErr w:type="spellEnd"/>
      <w:r w:rsidRPr="00476C48">
        <w:rPr>
          <w:bCs/>
          <w:color w:val="000000" w:themeColor="text1"/>
          <w:sz w:val="24"/>
          <w:szCs w:val="24"/>
        </w:rPr>
        <w:t xml:space="preserve"> </w:t>
      </w:r>
      <w:proofErr w:type="spellStart"/>
      <w:r w:rsidRPr="00476C48">
        <w:rPr>
          <w:bCs/>
          <w:color w:val="000000" w:themeColor="text1"/>
          <w:sz w:val="24"/>
          <w:szCs w:val="24"/>
        </w:rPr>
        <w:t>bagi</w:t>
      </w:r>
      <w:proofErr w:type="spellEnd"/>
      <w:r w:rsidRPr="00476C48">
        <w:rPr>
          <w:bCs/>
          <w:color w:val="000000" w:themeColor="text1"/>
          <w:sz w:val="24"/>
          <w:szCs w:val="24"/>
        </w:rPr>
        <w:t xml:space="preserve"> </w:t>
      </w:r>
      <w:proofErr w:type="spellStart"/>
      <w:r w:rsidRPr="00476C48">
        <w:rPr>
          <w:bCs/>
          <w:color w:val="000000" w:themeColor="text1"/>
          <w:sz w:val="24"/>
          <w:szCs w:val="24"/>
        </w:rPr>
        <w:t>sebagian</w:t>
      </w:r>
      <w:proofErr w:type="spellEnd"/>
      <w:r w:rsidRPr="00476C48">
        <w:rPr>
          <w:bCs/>
          <w:color w:val="000000" w:themeColor="text1"/>
          <w:sz w:val="24"/>
          <w:szCs w:val="24"/>
        </w:rPr>
        <w:t xml:space="preserve"> orang. Tarif PCR </w:t>
      </w:r>
      <w:proofErr w:type="spellStart"/>
      <w:r w:rsidRPr="00476C48">
        <w:rPr>
          <w:bCs/>
          <w:color w:val="000000" w:themeColor="text1"/>
          <w:sz w:val="24"/>
          <w:szCs w:val="24"/>
        </w:rPr>
        <w:t>telah</w:t>
      </w:r>
      <w:proofErr w:type="spellEnd"/>
      <w:r w:rsidRPr="00476C48">
        <w:rPr>
          <w:bCs/>
          <w:color w:val="000000" w:themeColor="text1"/>
          <w:sz w:val="24"/>
          <w:szCs w:val="24"/>
        </w:rPr>
        <w:t xml:space="preserve"> </w:t>
      </w:r>
      <w:proofErr w:type="spellStart"/>
      <w:r w:rsidRPr="00476C48">
        <w:rPr>
          <w:bCs/>
          <w:color w:val="000000" w:themeColor="text1"/>
          <w:sz w:val="24"/>
          <w:szCs w:val="24"/>
        </w:rPr>
        <w:t>ditetapkan</w:t>
      </w:r>
      <w:proofErr w:type="spellEnd"/>
      <w:r w:rsidRPr="00476C48">
        <w:rPr>
          <w:bCs/>
          <w:color w:val="000000" w:themeColor="text1"/>
          <w:sz w:val="24"/>
          <w:szCs w:val="24"/>
        </w:rPr>
        <w:t xml:space="preserve"> oleh </w:t>
      </w:r>
      <w:proofErr w:type="spellStart"/>
      <w:r w:rsidRPr="00476C48">
        <w:rPr>
          <w:color w:val="000000" w:themeColor="text1"/>
          <w:sz w:val="24"/>
          <w:szCs w:val="24"/>
        </w:rPr>
        <w:t>Pemerintah</w:t>
      </w:r>
      <w:proofErr w:type="spellEnd"/>
      <w:r w:rsidRPr="00476C48">
        <w:rPr>
          <w:color w:val="000000" w:themeColor="text1"/>
          <w:sz w:val="24"/>
          <w:szCs w:val="24"/>
        </w:rPr>
        <w:t xml:space="preserve"> yang </w:t>
      </w:r>
      <w:proofErr w:type="spellStart"/>
      <w:r w:rsidRPr="00476C48">
        <w:rPr>
          <w:color w:val="000000" w:themeColor="text1"/>
          <w:sz w:val="24"/>
          <w:szCs w:val="24"/>
        </w:rPr>
        <w:t>menyebutkan</w:t>
      </w:r>
      <w:proofErr w:type="spellEnd"/>
      <w:r w:rsidRPr="00476C48">
        <w:rPr>
          <w:color w:val="000000" w:themeColor="text1"/>
          <w:sz w:val="24"/>
          <w:szCs w:val="24"/>
        </w:rPr>
        <w:t xml:space="preserve"> </w:t>
      </w:r>
      <w:proofErr w:type="spellStart"/>
      <w:r w:rsidRPr="00476C48">
        <w:rPr>
          <w:color w:val="000000" w:themeColor="text1"/>
          <w:sz w:val="24"/>
          <w:szCs w:val="24"/>
        </w:rPr>
        <w:t>bahwa</w:t>
      </w:r>
      <w:proofErr w:type="spellEnd"/>
      <w:r w:rsidRPr="00476C48">
        <w:rPr>
          <w:color w:val="000000" w:themeColor="text1"/>
          <w:sz w:val="24"/>
          <w:szCs w:val="24"/>
        </w:rPr>
        <w:t xml:space="preserve"> </w:t>
      </w:r>
      <w:proofErr w:type="spellStart"/>
      <w:r w:rsidRPr="00476C48">
        <w:rPr>
          <w:color w:val="000000" w:themeColor="text1"/>
          <w:sz w:val="24"/>
          <w:szCs w:val="24"/>
        </w:rPr>
        <w:t>standar</w:t>
      </w:r>
      <w:proofErr w:type="spellEnd"/>
      <w:r w:rsidRPr="00476C48">
        <w:rPr>
          <w:color w:val="000000" w:themeColor="text1"/>
          <w:sz w:val="24"/>
          <w:szCs w:val="24"/>
        </w:rPr>
        <w:t xml:space="preserve"> </w:t>
      </w:r>
      <w:proofErr w:type="spellStart"/>
      <w:r w:rsidRPr="00476C48">
        <w:rPr>
          <w:color w:val="000000" w:themeColor="text1"/>
          <w:sz w:val="24"/>
          <w:szCs w:val="24"/>
        </w:rPr>
        <w:t>biaya</w:t>
      </w:r>
      <w:proofErr w:type="spellEnd"/>
      <w:r w:rsidRPr="00476C48">
        <w:rPr>
          <w:color w:val="000000" w:themeColor="text1"/>
          <w:sz w:val="24"/>
          <w:szCs w:val="24"/>
        </w:rPr>
        <w:t xml:space="preserve"> </w:t>
      </w:r>
      <w:proofErr w:type="spellStart"/>
      <w:r w:rsidRPr="00476C48">
        <w:rPr>
          <w:color w:val="000000" w:themeColor="text1"/>
          <w:sz w:val="24"/>
          <w:szCs w:val="24"/>
        </w:rPr>
        <w:t>pemeriksaan</w:t>
      </w:r>
      <w:proofErr w:type="spellEnd"/>
      <w:r w:rsidRPr="00476C48">
        <w:rPr>
          <w:color w:val="000000" w:themeColor="text1"/>
          <w:sz w:val="24"/>
          <w:szCs w:val="24"/>
        </w:rPr>
        <w:t xml:space="preserve"> RT-PCR </w:t>
      </w:r>
      <w:proofErr w:type="spellStart"/>
      <w:r w:rsidRPr="00476C48">
        <w:rPr>
          <w:color w:val="000000" w:themeColor="text1"/>
          <w:sz w:val="24"/>
          <w:szCs w:val="24"/>
        </w:rPr>
        <w:t>melalui</w:t>
      </w:r>
      <w:proofErr w:type="spellEnd"/>
      <w:r w:rsidRPr="00476C48">
        <w:rPr>
          <w:color w:val="000000" w:themeColor="text1"/>
          <w:sz w:val="24"/>
          <w:szCs w:val="24"/>
        </w:rPr>
        <w:t xml:space="preserve"> </w:t>
      </w:r>
      <w:proofErr w:type="spellStart"/>
      <w:r w:rsidRPr="00476C48">
        <w:rPr>
          <w:color w:val="000000" w:themeColor="text1"/>
          <w:sz w:val="24"/>
          <w:szCs w:val="24"/>
        </w:rPr>
        <w:t>surat</w:t>
      </w:r>
      <w:proofErr w:type="spellEnd"/>
      <w:r w:rsidRPr="00476C48">
        <w:rPr>
          <w:color w:val="000000" w:themeColor="text1"/>
          <w:sz w:val="24"/>
          <w:szCs w:val="24"/>
        </w:rPr>
        <w:t xml:space="preserve"> </w:t>
      </w:r>
      <w:proofErr w:type="spellStart"/>
      <w:r w:rsidRPr="00476C48">
        <w:rPr>
          <w:color w:val="000000" w:themeColor="text1"/>
          <w:sz w:val="24"/>
          <w:szCs w:val="24"/>
        </w:rPr>
        <w:t>edaran</w:t>
      </w:r>
      <w:proofErr w:type="spellEnd"/>
      <w:r w:rsidRPr="00476C48">
        <w:rPr>
          <w:color w:val="000000" w:themeColor="text1"/>
          <w:sz w:val="24"/>
          <w:szCs w:val="24"/>
        </w:rPr>
        <w:t xml:space="preserve"> </w:t>
      </w:r>
      <w:proofErr w:type="spellStart"/>
      <w:r w:rsidRPr="00476C48">
        <w:rPr>
          <w:color w:val="000000" w:themeColor="text1"/>
          <w:sz w:val="24"/>
          <w:szCs w:val="24"/>
        </w:rPr>
        <w:t>Dirjen</w:t>
      </w:r>
      <w:proofErr w:type="spellEnd"/>
      <w:r w:rsidRPr="00476C48">
        <w:rPr>
          <w:color w:val="000000" w:themeColor="text1"/>
          <w:sz w:val="24"/>
          <w:szCs w:val="24"/>
        </w:rPr>
        <w:t xml:space="preserve"> </w:t>
      </w:r>
      <w:proofErr w:type="spellStart"/>
      <w:r w:rsidRPr="00476C48">
        <w:rPr>
          <w:color w:val="000000" w:themeColor="text1"/>
          <w:sz w:val="24"/>
          <w:szCs w:val="24"/>
        </w:rPr>
        <w:t>Pelayanan</w:t>
      </w:r>
      <w:proofErr w:type="spellEnd"/>
      <w:r w:rsidRPr="00476C48">
        <w:rPr>
          <w:color w:val="000000" w:themeColor="text1"/>
          <w:sz w:val="24"/>
          <w:szCs w:val="24"/>
        </w:rPr>
        <w:t xml:space="preserve"> Kesehatan </w:t>
      </w:r>
      <w:proofErr w:type="spellStart"/>
      <w:r w:rsidRPr="00476C48">
        <w:rPr>
          <w:color w:val="000000" w:themeColor="text1"/>
          <w:sz w:val="24"/>
          <w:szCs w:val="24"/>
        </w:rPr>
        <w:t>Nomor</w:t>
      </w:r>
      <w:proofErr w:type="spellEnd"/>
      <w:r w:rsidRPr="00476C48">
        <w:rPr>
          <w:color w:val="000000" w:themeColor="text1"/>
          <w:sz w:val="24"/>
          <w:szCs w:val="24"/>
        </w:rPr>
        <w:t xml:space="preserve"> HK.02.02/I/3843/2021 </w:t>
      </w:r>
      <w:proofErr w:type="spellStart"/>
      <w:r w:rsidRPr="00476C48">
        <w:rPr>
          <w:color w:val="000000" w:themeColor="text1"/>
          <w:sz w:val="24"/>
          <w:szCs w:val="24"/>
        </w:rPr>
        <w:t>tentang</w:t>
      </w:r>
      <w:proofErr w:type="spellEnd"/>
      <w:r w:rsidRPr="00476C48">
        <w:rPr>
          <w:color w:val="000000" w:themeColor="text1"/>
          <w:sz w:val="24"/>
          <w:szCs w:val="24"/>
        </w:rPr>
        <w:t xml:space="preserve"> Batasan Tarif </w:t>
      </w:r>
      <w:proofErr w:type="spellStart"/>
      <w:r w:rsidRPr="00476C48">
        <w:rPr>
          <w:color w:val="000000" w:themeColor="text1"/>
          <w:sz w:val="24"/>
          <w:szCs w:val="24"/>
        </w:rPr>
        <w:t>Maksimum</w:t>
      </w:r>
      <w:proofErr w:type="spellEnd"/>
      <w:r w:rsidRPr="00476C48">
        <w:rPr>
          <w:color w:val="000000" w:themeColor="text1"/>
          <w:sz w:val="24"/>
          <w:szCs w:val="24"/>
        </w:rPr>
        <w:t xml:space="preserve"> </w:t>
      </w:r>
      <w:proofErr w:type="spellStart"/>
      <w:r w:rsidRPr="00476C48">
        <w:rPr>
          <w:color w:val="000000" w:themeColor="text1"/>
          <w:sz w:val="24"/>
          <w:szCs w:val="24"/>
        </w:rPr>
        <w:t>Pemeriksaan</w:t>
      </w:r>
      <w:proofErr w:type="spellEnd"/>
      <w:r w:rsidRPr="00476C48">
        <w:rPr>
          <w:color w:val="000000" w:themeColor="text1"/>
          <w:sz w:val="24"/>
          <w:szCs w:val="24"/>
        </w:rPr>
        <w:t xml:space="preserve"> RT-PCR</w:t>
      </w:r>
    </w:p>
    <w:p w14:paraId="324EE4C7" w14:textId="77777777" w:rsidR="005861AA" w:rsidRDefault="00476C48" w:rsidP="005861AA">
      <w:pPr>
        <w:pStyle w:val="FootnoteText"/>
        <w:spacing w:line="276" w:lineRule="auto"/>
        <w:ind w:left="284"/>
        <w:jc w:val="both"/>
        <w:rPr>
          <w:color w:val="000000" w:themeColor="text1"/>
          <w:sz w:val="24"/>
          <w:szCs w:val="24"/>
        </w:rPr>
      </w:pPr>
      <w:r w:rsidRPr="00476C48">
        <w:rPr>
          <w:color w:val="000000" w:themeColor="text1"/>
          <w:sz w:val="24"/>
          <w:szCs w:val="24"/>
        </w:rPr>
        <w:t>“</w:t>
      </w:r>
      <w:r w:rsidRPr="00476C48">
        <w:rPr>
          <w:i/>
          <w:iCs/>
          <w:color w:val="000000" w:themeColor="text1"/>
          <w:sz w:val="24"/>
          <w:szCs w:val="24"/>
        </w:rPr>
        <w:t xml:space="preserve">Batas </w:t>
      </w:r>
      <w:proofErr w:type="spellStart"/>
      <w:r w:rsidRPr="00476C48">
        <w:rPr>
          <w:i/>
          <w:iCs/>
          <w:color w:val="000000" w:themeColor="text1"/>
          <w:sz w:val="24"/>
          <w:szCs w:val="24"/>
        </w:rPr>
        <w:t>atas</w:t>
      </w:r>
      <w:proofErr w:type="spellEnd"/>
      <w:r w:rsidRPr="00476C48">
        <w:rPr>
          <w:i/>
          <w:iCs/>
          <w:color w:val="000000" w:themeColor="text1"/>
          <w:sz w:val="24"/>
          <w:szCs w:val="24"/>
        </w:rPr>
        <w:t xml:space="preserve"> </w:t>
      </w:r>
      <w:proofErr w:type="spellStart"/>
      <w:r w:rsidRPr="00476C48">
        <w:rPr>
          <w:i/>
          <w:iCs/>
          <w:color w:val="000000" w:themeColor="text1"/>
          <w:sz w:val="24"/>
          <w:szCs w:val="24"/>
        </w:rPr>
        <w:t>harga</w:t>
      </w:r>
      <w:proofErr w:type="spellEnd"/>
      <w:r w:rsidRPr="00476C48">
        <w:rPr>
          <w:i/>
          <w:iCs/>
          <w:color w:val="000000" w:themeColor="text1"/>
          <w:sz w:val="24"/>
          <w:szCs w:val="24"/>
        </w:rPr>
        <w:t xml:space="preserve"> </w:t>
      </w:r>
      <w:proofErr w:type="spellStart"/>
      <w:r w:rsidRPr="00476C48">
        <w:rPr>
          <w:i/>
          <w:iCs/>
          <w:color w:val="000000" w:themeColor="text1"/>
          <w:sz w:val="24"/>
          <w:szCs w:val="24"/>
        </w:rPr>
        <w:t>untuk</w:t>
      </w:r>
      <w:proofErr w:type="spellEnd"/>
      <w:r w:rsidRPr="00476C48">
        <w:rPr>
          <w:i/>
          <w:iCs/>
          <w:color w:val="000000" w:themeColor="text1"/>
          <w:sz w:val="24"/>
          <w:szCs w:val="24"/>
        </w:rPr>
        <w:t xml:space="preserve"> </w:t>
      </w:r>
      <w:proofErr w:type="spellStart"/>
      <w:r w:rsidRPr="00476C48">
        <w:rPr>
          <w:i/>
          <w:iCs/>
          <w:color w:val="000000" w:themeColor="text1"/>
          <w:sz w:val="24"/>
          <w:szCs w:val="24"/>
        </w:rPr>
        <w:t>tes</w:t>
      </w:r>
      <w:proofErr w:type="spellEnd"/>
      <w:r w:rsidRPr="00476C48">
        <w:rPr>
          <w:i/>
          <w:iCs/>
          <w:color w:val="000000" w:themeColor="text1"/>
          <w:sz w:val="24"/>
          <w:szCs w:val="24"/>
        </w:rPr>
        <w:t xml:space="preserve"> RT-PCR </w:t>
      </w:r>
      <w:proofErr w:type="spellStart"/>
      <w:r w:rsidRPr="00476C48">
        <w:rPr>
          <w:i/>
          <w:iCs/>
          <w:color w:val="000000" w:themeColor="text1"/>
          <w:sz w:val="24"/>
          <w:szCs w:val="24"/>
        </w:rPr>
        <w:t>adalah</w:t>
      </w:r>
      <w:proofErr w:type="spellEnd"/>
      <w:r w:rsidRPr="00476C48">
        <w:rPr>
          <w:i/>
          <w:iCs/>
          <w:color w:val="000000" w:themeColor="text1"/>
          <w:sz w:val="24"/>
          <w:szCs w:val="24"/>
        </w:rPr>
        <w:t xml:space="preserve"> Rp. 275 </w:t>
      </w:r>
      <w:proofErr w:type="spellStart"/>
      <w:r w:rsidRPr="00476C48">
        <w:rPr>
          <w:i/>
          <w:iCs/>
          <w:color w:val="000000" w:themeColor="text1"/>
          <w:sz w:val="24"/>
          <w:szCs w:val="24"/>
        </w:rPr>
        <w:t>ribu</w:t>
      </w:r>
      <w:proofErr w:type="spellEnd"/>
      <w:r w:rsidRPr="00476C48">
        <w:rPr>
          <w:i/>
          <w:iCs/>
          <w:color w:val="000000" w:themeColor="text1"/>
          <w:sz w:val="24"/>
          <w:szCs w:val="24"/>
        </w:rPr>
        <w:t xml:space="preserve"> </w:t>
      </w:r>
      <w:proofErr w:type="spellStart"/>
      <w:r w:rsidRPr="00476C48">
        <w:rPr>
          <w:i/>
          <w:iCs/>
          <w:color w:val="000000" w:themeColor="text1"/>
          <w:sz w:val="24"/>
          <w:szCs w:val="24"/>
        </w:rPr>
        <w:t>untuk</w:t>
      </w:r>
      <w:proofErr w:type="spellEnd"/>
      <w:r w:rsidRPr="00476C48">
        <w:rPr>
          <w:i/>
          <w:iCs/>
          <w:color w:val="000000" w:themeColor="text1"/>
          <w:sz w:val="24"/>
          <w:szCs w:val="24"/>
        </w:rPr>
        <w:t xml:space="preserve"> </w:t>
      </w:r>
      <w:proofErr w:type="spellStart"/>
      <w:r w:rsidRPr="00476C48">
        <w:rPr>
          <w:i/>
          <w:iCs/>
          <w:color w:val="000000" w:themeColor="text1"/>
          <w:sz w:val="24"/>
          <w:szCs w:val="24"/>
        </w:rPr>
        <w:t>pulau</w:t>
      </w:r>
      <w:proofErr w:type="spellEnd"/>
      <w:r w:rsidRPr="00476C48">
        <w:rPr>
          <w:i/>
          <w:iCs/>
          <w:color w:val="000000" w:themeColor="text1"/>
          <w:sz w:val="24"/>
          <w:szCs w:val="24"/>
        </w:rPr>
        <w:t xml:space="preserve"> </w:t>
      </w:r>
      <w:proofErr w:type="spellStart"/>
      <w:r w:rsidRPr="00476C48">
        <w:rPr>
          <w:i/>
          <w:iCs/>
          <w:color w:val="000000" w:themeColor="text1"/>
          <w:sz w:val="24"/>
          <w:szCs w:val="24"/>
        </w:rPr>
        <w:t>Jawa</w:t>
      </w:r>
      <w:proofErr w:type="spellEnd"/>
      <w:r w:rsidRPr="00476C48">
        <w:rPr>
          <w:i/>
          <w:iCs/>
          <w:color w:val="000000" w:themeColor="text1"/>
          <w:sz w:val="24"/>
          <w:szCs w:val="24"/>
        </w:rPr>
        <w:t xml:space="preserve"> dan Bali, dan Rp. 300 </w:t>
      </w:r>
      <w:proofErr w:type="spellStart"/>
      <w:r w:rsidRPr="00476C48">
        <w:rPr>
          <w:i/>
          <w:iCs/>
          <w:color w:val="000000" w:themeColor="text1"/>
          <w:sz w:val="24"/>
          <w:szCs w:val="24"/>
        </w:rPr>
        <w:t>ribu</w:t>
      </w:r>
      <w:proofErr w:type="spellEnd"/>
      <w:r w:rsidRPr="00476C48">
        <w:rPr>
          <w:i/>
          <w:iCs/>
          <w:color w:val="000000" w:themeColor="text1"/>
          <w:sz w:val="24"/>
          <w:szCs w:val="24"/>
        </w:rPr>
        <w:t xml:space="preserve"> di </w:t>
      </w:r>
      <w:proofErr w:type="spellStart"/>
      <w:r w:rsidRPr="00476C48">
        <w:rPr>
          <w:i/>
          <w:iCs/>
          <w:color w:val="000000" w:themeColor="text1"/>
          <w:sz w:val="24"/>
          <w:szCs w:val="24"/>
        </w:rPr>
        <w:t>luar</w:t>
      </w:r>
      <w:proofErr w:type="spellEnd"/>
      <w:r w:rsidRPr="00476C48">
        <w:rPr>
          <w:i/>
          <w:iCs/>
          <w:color w:val="000000" w:themeColor="text1"/>
          <w:sz w:val="24"/>
          <w:szCs w:val="24"/>
        </w:rPr>
        <w:t xml:space="preserve"> </w:t>
      </w:r>
      <w:proofErr w:type="spellStart"/>
      <w:r w:rsidRPr="00476C48">
        <w:rPr>
          <w:i/>
          <w:iCs/>
          <w:color w:val="000000" w:themeColor="text1"/>
          <w:sz w:val="24"/>
          <w:szCs w:val="24"/>
        </w:rPr>
        <w:t>pulau</w:t>
      </w:r>
      <w:proofErr w:type="spellEnd"/>
      <w:r w:rsidRPr="00476C48">
        <w:rPr>
          <w:i/>
          <w:iCs/>
          <w:color w:val="000000" w:themeColor="text1"/>
          <w:sz w:val="24"/>
          <w:szCs w:val="24"/>
        </w:rPr>
        <w:t xml:space="preserve"> </w:t>
      </w:r>
      <w:proofErr w:type="spellStart"/>
      <w:r w:rsidRPr="00476C48">
        <w:rPr>
          <w:i/>
          <w:iCs/>
          <w:color w:val="000000" w:themeColor="text1"/>
          <w:sz w:val="24"/>
          <w:szCs w:val="24"/>
        </w:rPr>
        <w:t>jawa</w:t>
      </w:r>
      <w:proofErr w:type="spellEnd"/>
      <w:r w:rsidRPr="00476C48">
        <w:rPr>
          <w:i/>
          <w:iCs/>
          <w:color w:val="000000" w:themeColor="text1"/>
          <w:sz w:val="24"/>
          <w:szCs w:val="24"/>
        </w:rPr>
        <w:t xml:space="preserve"> dan </w:t>
      </w:r>
      <w:proofErr w:type="spellStart"/>
      <w:r w:rsidRPr="00476C48">
        <w:rPr>
          <w:i/>
          <w:iCs/>
          <w:color w:val="000000" w:themeColor="text1"/>
          <w:sz w:val="24"/>
          <w:szCs w:val="24"/>
        </w:rPr>
        <w:t>bali</w:t>
      </w:r>
      <w:proofErr w:type="spellEnd"/>
      <w:r w:rsidRPr="00476C48">
        <w:rPr>
          <w:i/>
          <w:iCs/>
          <w:color w:val="000000" w:themeColor="text1"/>
          <w:sz w:val="24"/>
          <w:szCs w:val="24"/>
        </w:rPr>
        <w:t xml:space="preserve">. Dimana, </w:t>
      </w:r>
      <w:proofErr w:type="spellStart"/>
      <w:r w:rsidRPr="00476C48">
        <w:rPr>
          <w:i/>
          <w:iCs/>
          <w:color w:val="000000" w:themeColor="text1"/>
          <w:sz w:val="24"/>
          <w:szCs w:val="24"/>
        </w:rPr>
        <w:t>tarif</w:t>
      </w:r>
      <w:proofErr w:type="spellEnd"/>
      <w:r w:rsidRPr="00476C48">
        <w:rPr>
          <w:i/>
          <w:iCs/>
          <w:color w:val="000000" w:themeColor="text1"/>
          <w:sz w:val="24"/>
          <w:szCs w:val="24"/>
        </w:rPr>
        <w:t xml:space="preserve"> </w:t>
      </w:r>
      <w:proofErr w:type="spellStart"/>
      <w:r w:rsidRPr="00476C48">
        <w:rPr>
          <w:i/>
          <w:iCs/>
          <w:color w:val="000000" w:themeColor="text1"/>
          <w:sz w:val="24"/>
          <w:szCs w:val="24"/>
        </w:rPr>
        <w:t>tersebut</w:t>
      </w:r>
      <w:proofErr w:type="spellEnd"/>
      <w:r w:rsidRPr="00476C48">
        <w:rPr>
          <w:i/>
          <w:iCs/>
          <w:color w:val="000000" w:themeColor="text1"/>
          <w:sz w:val="24"/>
          <w:szCs w:val="24"/>
        </w:rPr>
        <w:t xml:space="preserve"> </w:t>
      </w:r>
      <w:proofErr w:type="spellStart"/>
      <w:r w:rsidRPr="00476C48">
        <w:rPr>
          <w:i/>
          <w:iCs/>
          <w:color w:val="000000" w:themeColor="text1"/>
          <w:sz w:val="24"/>
          <w:szCs w:val="24"/>
        </w:rPr>
        <w:t>berlaku</w:t>
      </w:r>
      <w:proofErr w:type="spellEnd"/>
      <w:r w:rsidRPr="00476C48">
        <w:rPr>
          <w:i/>
          <w:iCs/>
          <w:color w:val="000000" w:themeColor="text1"/>
          <w:sz w:val="24"/>
          <w:szCs w:val="24"/>
        </w:rPr>
        <w:t xml:space="preserve"> </w:t>
      </w:r>
      <w:proofErr w:type="spellStart"/>
      <w:r w:rsidRPr="00476C48">
        <w:rPr>
          <w:i/>
          <w:iCs/>
          <w:color w:val="000000" w:themeColor="text1"/>
          <w:sz w:val="24"/>
          <w:szCs w:val="24"/>
        </w:rPr>
        <w:t>dalam</w:t>
      </w:r>
      <w:proofErr w:type="spellEnd"/>
      <w:r w:rsidRPr="00476C48">
        <w:rPr>
          <w:i/>
          <w:iCs/>
          <w:color w:val="000000" w:themeColor="text1"/>
          <w:sz w:val="24"/>
          <w:szCs w:val="24"/>
        </w:rPr>
        <w:t xml:space="preserve"> </w:t>
      </w:r>
      <w:proofErr w:type="spellStart"/>
      <w:r w:rsidRPr="00476C48">
        <w:rPr>
          <w:i/>
          <w:iCs/>
          <w:color w:val="000000" w:themeColor="text1"/>
          <w:sz w:val="24"/>
          <w:szCs w:val="24"/>
        </w:rPr>
        <w:t>jangka</w:t>
      </w:r>
      <w:proofErr w:type="spellEnd"/>
      <w:r w:rsidRPr="00476C48">
        <w:rPr>
          <w:i/>
          <w:iCs/>
          <w:color w:val="000000" w:themeColor="text1"/>
          <w:sz w:val="24"/>
          <w:szCs w:val="24"/>
        </w:rPr>
        <w:t xml:space="preserve"> </w:t>
      </w:r>
      <w:proofErr w:type="spellStart"/>
      <w:r w:rsidRPr="00476C48">
        <w:rPr>
          <w:i/>
          <w:iCs/>
          <w:color w:val="000000" w:themeColor="text1"/>
          <w:sz w:val="24"/>
          <w:szCs w:val="24"/>
        </w:rPr>
        <w:t>waktu</w:t>
      </w:r>
      <w:proofErr w:type="spellEnd"/>
      <w:r w:rsidRPr="00476C48">
        <w:rPr>
          <w:i/>
          <w:iCs/>
          <w:color w:val="000000" w:themeColor="text1"/>
          <w:sz w:val="24"/>
          <w:szCs w:val="24"/>
        </w:rPr>
        <w:t xml:space="preserve"> paling </w:t>
      </w:r>
      <w:proofErr w:type="spellStart"/>
      <w:r w:rsidRPr="00476C48">
        <w:rPr>
          <w:i/>
          <w:iCs/>
          <w:color w:val="000000" w:themeColor="text1"/>
          <w:sz w:val="24"/>
          <w:szCs w:val="24"/>
        </w:rPr>
        <w:t>lambat</w:t>
      </w:r>
      <w:proofErr w:type="spellEnd"/>
      <w:r w:rsidRPr="00476C48">
        <w:rPr>
          <w:i/>
          <w:iCs/>
          <w:color w:val="000000" w:themeColor="text1"/>
          <w:sz w:val="24"/>
          <w:szCs w:val="24"/>
        </w:rPr>
        <w:t xml:space="preserve"> 1x24 jam </w:t>
      </w:r>
      <w:proofErr w:type="spellStart"/>
      <w:r w:rsidRPr="00476C48">
        <w:rPr>
          <w:i/>
          <w:iCs/>
          <w:color w:val="000000" w:themeColor="text1"/>
          <w:sz w:val="24"/>
          <w:szCs w:val="24"/>
        </w:rPr>
        <w:t>setelah</w:t>
      </w:r>
      <w:proofErr w:type="spellEnd"/>
      <w:r w:rsidRPr="00476C48">
        <w:rPr>
          <w:i/>
          <w:iCs/>
          <w:color w:val="000000" w:themeColor="text1"/>
          <w:sz w:val="24"/>
          <w:szCs w:val="24"/>
        </w:rPr>
        <w:t xml:space="preserve"> </w:t>
      </w:r>
      <w:proofErr w:type="spellStart"/>
      <w:r w:rsidRPr="00476C48">
        <w:rPr>
          <w:i/>
          <w:iCs/>
          <w:color w:val="000000" w:themeColor="text1"/>
          <w:sz w:val="24"/>
          <w:szCs w:val="24"/>
        </w:rPr>
        <w:t>melakukan</w:t>
      </w:r>
      <w:proofErr w:type="spellEnd"/>
      <w:r w:rsidRPr="00476C48">
        <w:rPr>
          <w:i/>
          <w:iCs/>
          <w:color w:val="000000" w:themeColor="text1"/>
          <w:sz w:val="24"/>
          <w:szCs w:val="24"/>
        </w:rPr>
        <w:t xml:space="preserve"> uji </w:t>
      </w:r>
      <w:proofErr w:type="spellStart"/>
      <w:r w:rsidRPr="00476C48">
        <w:rPr>
          <w:i/>
          <w:iCs/>
          <w:color w:val="000000" w:themeColor="text1"/>
          <w:sz w:val="24"/>
          <w:szCs w:val="24"/>
        </w:rPr>
        <w:t>tes</w:t>
      </w:r>
      <w:proofErr w:type="spellEnd"/>
      <w:r w:rsidRPr="00476C48">
        <w:rPr>
          <w:i/>
          <w:iCs/>
          <w:color w:val="000000" w:themeColor="text1"/>
          <w:sz w:val="24"/>
          <w:szCs w:val="24"/>
        </w:rPr>
        <w:t xml:space="preserve"> PCR</w:t>
      </w:r>
      <w:r w:rsidRPr="00476C48">
        <w:rPr>
          <w:color w:val="000000" w:themeColor="text1"/>
          <w:sz w:val="24"/>
          <w:szCs w:val="24"/>
        </w:rPr>
        <w:t xml:space="preserve">.” </w:t>
      </w:r>
    </w:p>
    <w:p w14:paraId="3F42223B" w14:textId="77777777" w:rsidR="005861AA" w:rsidRDefault="00476C48" w:rsidP="005861AA">
      <w:pPr>
        <w:pStyle w:val="FootnoteText"/>
        <w:spacing w:line="276" w:lineRule="auto"/>
        <w:ind w:left="284" w:firstLine="567"/>
        <w:jc w:val="both"/>
        <w:rPr>
          <w:color w:val="000000" w:themeColor="text1"/>
          <w:sz w:val="24"/>
          <w:szCs w:val="24"/>
        </w:rPr>
      </w:pPr>
      <w:r w:rsidRPr="00476C48">
        <w:rPr>
          <w:color w:val="000000" w:themeColor="text1"/>
          <w:sz w:val="24"/>
          <w:szCs w:val="24"/>
        </w:rPr>
        <w:t xml:space="preserve">Tarif uji </w:t>
      </w:r>
      <w:proofErr w:type="spellStart"/>
      <w:r w:rsidRPr="00476C48">
        <w:rPr>
          <w:color w:val="000000" w:themeColor="text1"/>
          <w:sz w:val="24"/>
          <w:szCs w:val="24"/>
        </w:rPr>
        <w:t>tes</w:t>
      </w:r>
      <w:proofErr w:type="spellEnd"/>
      <w:r w:rsidRPr="00476C48">
        <w:rPr>
          <w:color w:val="000000" w:themeColor="text1"/>
          <w:sz w:val="24"/>
          <w:szCs w:val="24"/>
        </w:rPr>
        <w:t xml:space="preserve"> yang </w:t>
      </w:r>
      <w:proofErr w:type="spellStart"/>
      <w:r w:rsidRPr="00476C48">
        <w:rPr>
          <w:color w:val="000000" w:themeColor="text1"/>
          <w:sz w:val="24"/>
          <w:szCs w:val="24"/>
        </w:rPr>
        <w:t>relatif</w:t>
      </w:r>
      <w:proofErr w:type="spellEnd"/>
      <w:r w:rsidRPr="00476C48">
        <w:rPr>
          <w:color w:val="000000" w:themeColor="text1"/>
          <w:sz w:val="24"/>
          <w:szCs w:val="24"/>
        </w:rPr>
        <w:t xml:space="preserve"> </w:t>
      </w:r>
      <w:proofErr w:type="spellStart"/>
      <w:r w:rsidRPr="00476C48">
        <w:rPr>
          <w:color w:val="000000" w:themeColor="text1"/>
          <w:sz w:val="24"/>
          <w:szCs w:val="24"/>
        </w:rPr>
        <w:t>tinggi</w:t>
      </w:r>
      <w:proofErr w:type="spellEnd"/>
      <w:r w:rsidRPr="00476C48">
        <w:rPr>
          <w:color w:val="000000" w:themeColor="text1"/>
          <w:sz w:val="24"/>
          <w:szCs w:val="24"/>
        </w:rPr>
        <w:t xml:space="preserve"> </w:t>
      </w:r>
      <w:proofErr w:type="spellStart"/>
      <w:r w:rsidRPr="00476C48">
        <w:rPr>
          <w:color w:val="000000" w:themeColor="text1"/>
          <w:sz w:val="24"/>
          <w:szCs w:val="24"/>
        </w:rPr>
        <w:t>dengan</w:t>
      </w:r>
      <w:proofErr w:type="spellEnd"/>
      <w:r w:rsidRPr="00476C48">
        <w:rPr>
          <w:color w:val="000000" w:themeColor="text1"/>
          <w:sz w:val="24"/>
          <w:szCs w:val="24"/>
        </w:rPr>
        <w:t xml:space="preserve"> masa </w:t>
      </w:r>
      <w:proofErr w:type="spellStart"/>
      <w:r w:rsidRPr="00476C48">
        <w:rPr>
          <w:color w:val="000000" w:themeColor="text1"/>
          <w:sz w:val="24"/>
          <w:szCs w:val="24"/>
        </w:rPr>
        <w:t>berlaku</w:t>
      </w:r>
      <w:proofErr w:type="spellEnd"/>
      <w:r w:rsidRPr="00476C48">
        <w:rPr>
          <w:color w:val="000000" w:themeColor="text1"/>
          <w:sz w:val="24"/>
          <w:szCs w:val="24"/>
        </w:rPr>
        <w:t xml:space="preserve"> </w:t>
      </w:r>
      <w:proofErr w:type="spellStart"/>
      <w:r w:rsidRPr="00476C48">
        <w:rPr>
          <w:color w:val="000000" w:themeColor="text1"/>
          <w:sz w:val="24"/>
          <w:szCs w:val="24"/>
        </w:rPr>
        <w:t>surat</w:t>
      </w:r>
      <w:proofErr w:type="spellEnd"/>
      <w:r w:rsidRPr="00476C48">
        <w:rPr>
          <w:color w:val="000000" w:themeColor="text1"/>
          <w:sz w:val="24"/>
          <w:szCs w:val="24"/>
        </w:rPr>
        <w:t xml:space="preserve"> PCR yang </w:t>
      </w:r>
      <w:proofErr w:type="spellStart"/>
      <w:r w:rsidRPr="00476C48">
        <w:rPr>
          <w:color w:val="000000" w:themeColor="text1"/>
          <w:sz w:val="24"/>
          <w:szCs w:val="24"/>
        </w:rPr>
        <w:t>singkat</w:t>
      </w:r>
      <w:proofErr w:type="spellEnd"/>
      <w:r w:rsidRPr="00476C48">
        <w:rPr>
          <w:color w:val="000000" w:themeColor="text1"/>
          <w:sz w:val="24"/>
          <w:szCs w:val="24"/>
        </w:rPr>
        <w:t xml:space="preserve"> </w:t>
      </w:r>
      <w:proofErr w:type="spellStart"/>
      <w:r w:rsidRPr="00476C48">
        <w:rPr>
          <w:color w:val="000000" w:themeColor="text1"/>
          <w:sz w:val="24"/>
          <w:szCs w:val="24"/>
        </w:rPr>
        <w:t>memicu</w:t>
      </w:r>
      <w:proofErr w:type="spellEnd"/>
      <w:r w:rsidRPr="00476C48">
        <w:rPr>
          <w:color w:val="000000" w:themeColor="text1"/>
          <w:sz w:val="24"/>
          <w:szCs w:val="24"/>
        </w:rPr>
        <w:t xml:space="preserve"> </w:t>
      </w:r>
      <w:proofErr w:type="spellStart"/>
      <w:r w:rsidRPr="00476C48">
        <w:rPr>
          <w:color w:val="000000" w:themeColor="text1"/>
          <w:sz w:val="24"/>
          <w:szCs w:val="24"/>
        </w:rPr>
        <w:t>seseorang</w:t>
      </w:r>
      <w:proofErr w:type="spellEnd"/>
      <w:r w:rsidRPr="00476C48">
        <w:rPr>
          <w:color w:val="000000" w:themeColor="text1"/>
          <w:sz w:val="24"/>
          <w:szCs w:val="24"/>
        </w:rPr>
        <w:t xml:space="preserve"> </w:t>
      </w:r>
      <w:proofErr w:type="spellStart"/>
      <w:r w:rsidRPr="00476C48">
        <w:rPr>
          <w:color w:val="000000" w:themeColor="text1"/>
          <w:sz w:val="24"/>
          <w:szCs w:val="24"/>
        </w:rPr>
        <w:t>untuk</w:t>
      </w:r>
      <w:proofErr w:type="spellEnd"/>
      <w:r w:rsidRPr="00476C48">
        <w:rPr>
          <w:color w:val="000000" w:themeColor="text1"/>
          <w:sz w:val="24"/>
          <w:szCs w:val="24"/>
        </w:rPr>
        <w:t xml:space="preserve"> </w:t>
      </w:r>
      <w:proofErr w:type="spellStart"/>
      <w:r w:rsidRPr="00476C48">
        <w:rPr>
          <w:color w:val="000000" w:themeColor="text1"/>
          <w:sz w:val="24"/>
          <w:szCs w:val="24"/>
        </w:rPr>
        <w:t>melakukan</w:t>
      </w:r>
      <w:proofErr w:type="spellEnd"/>
      <w:r w:rsidRPr="00476C48">
        <w:rPr>
          <w:color w:val="000000" w:themeColor="text1"/>
          <w:sz w:val="24"/>
          <w:szCs w:val="24"/>
        </w:rPr>
        <w:t xml:space="preserve"> </w:t>
      </w:r>
      <w:proofErr w:type="spellStart"/>
      <w:r w:rsidRPr="00476C48">
        <w:rPr>
          <w:color w:val="000000" w:themeColor="text1"/>
          <w:sz w:val="24"/>
          <w:szCs w:val="24"/>
        </w:rPr>
        <w:t>kejahatan</w:t>
      </w:r>
      <w:proofErr w:type="spellEnd"/>
      <w:r w:rsidRPr="00476C48">
        <w:rPr>
          <w:color w:val="000000" w:themeColor="text1"/>
          <w:sz w:val="24"/>
          <w:szCs w:val="24"/>
        </w:rPr>
        <w:t xml:space="preserve"> </w:t>
      </w:r>
      <w:proofErr w:type="spellStart"/>
      <w:r w:rsidRPr="00476C48">
        <w:rPr>
          <w:color w:val="000000" w:themeColor="text1"/>
          <w:sz w:val="24"/>
          <w:szCs w:val="24"/>
        </w:rPr>
        <w:t>dengan</w:t>
      </w:r>
      <w:proofErr w:type="spellEnd"/>
      <w:r w:rsidRPr="00476C48">
        <w:rPr>
          <w:color w:val="000000" w:themeColor="text1"/>
          <w:sz w:val="24"/>
          <w:szCs w:val="24"/>
        </w:rPr>
        <w:t xml:space="preserve"> </w:t>
      </w:r>
      <w:proofErr w:type="spellStart"/>
      <w:r w:rsidRPr="00476C48">
        <w:rPr>
          <w:color w:val="000000" w:themeColor="text1"/>
          <w:sz w:val="24"/>
          <w:szCs w:val="24"/>
        </w:rPr>
        <w:t>memalsukan</w:t>
      </w:r>
      <w:proofErr w:type="spellEnd"/>
      <w:r w:rsidRPr="00476C48">
        <w:rPr>
          <w:color w:val="000000" w:themeColor="text1"/>
          <w:sz w:val="24"/>
          <w:szCs w:val="24"/>
        </w:rPr>
        <w:t xml:space="preserve"> </w:t>
      </w:r>
      <w:proofErr w:type="spellStart"/>
      <w:r w:rsidRPr="00476C48">
        <w:rPr>
          <w:color w:val="000000" w:themeColor="text1"/>
          <w:sz w:val="24"/>
          <w:szCs w:val="24"/>
        </w:rPr>
        <w:t>surat</w:t>
      </w:r>
      <w:proofErr w:type="spellEnd"/>
      <w:r w:rsidRPr="00476C48">
        <w:rPr>
          <w:color w:val="000000" w:themeColor="text1"/>
          <w:sz w:val="24"/>
          <w:szCs w:val="24"/>
        </w:rPr>
        <w:t xml:space="preserve"> PCR. Hal </w:t>
      </w:r>
      <w:proofErr w:type="spellStart"/>
      <w:r w:rsidRPr="00476C48">
        <w:rPr>
          <w:color w:val="000000" w:themeColor="text1"/>
          <w:sz w:val="24"/>
          <w:szCs w:val="24"/>
        </w:rPr>
        <w:t>ini</w:t>
      </w:r>
      <w:proofErr w:type="spellEnd"/>
      <w:r w:rsidRPr="00476C48">
        <w:rPr>
          <w:color w:val="000000" w:themeColor="text1"/>
          <w:sz w:val="24"/>
          <w:szCs w:val="24"/>
        </w:rPr>
        <w:t xml:space="preserve"> </w:t>
      </w:r>
      <w:proofErr w:type="spellStart"/>
      <w:r w:rsidRPr="00476C48">
        <w:rPr>
          <w:color w:val="000000" w:themeColor="text1"/>
          <w:sz w:val="24"/>
          <w:szCs w:val="24"/>
        </w:rPr>
        <w:t>dapat</w:t>
      </w:r>
      <w:proofErr w:type="spellEnd"/>
      <w:r w:rsidRPr="00476C48">
        <w:rPr>
          <w:color w:val="000000" w:themeColor="text1"/>
          <w:sz w:val="24"/>
          <w:szCs w:val="24"/>
        </w:rPr>
        <w:t xml:space="preserve"> </w:t>
      </w:r>
      <w:proofErr w:type="spellStart"/>
      <w:r w:rsidRPr="00476C48">
        <w:rPr>
          <w:color w:val="000000" w:themeColor="text1"/>
          <w:sz w:val="24"/>
          <w:szCs w:val="24"/>
        </w:rPr>
        <w:t>terjadi</w:t>
      </w:r>
      <w:proofErr w:type="spellEnd"/>
      <w:r w:rsidRPr="00476C48">
        <w:rPr>
          <w:color w:val="000000" w:themeColor="text1"/>
          <w:sz w:val="24"/>
          <w:szCs w:val="24"/>
        </w:rPr>
        <w:t xml:space="preserve"> </w:t>
      </w:r>
      <w:proofErr w:type="spellStart"/>
      <w:r w:rsidRPr="00476C48">
        <w:rPr>
          <w:color w:val="000000" w:themeColor="text1"/>
          <w:sz w:val="24"/>
          <w:szCs w:val="24"/>
        </w:rPr>
        <w:t>karena</w:t>
      </w:r>
      <w:proofErr w:type="spellEnd"/>
      <w:r w:rsidRPr="00476C48">
        <w:rPr>
          <w:color w:val="000000" w:themeColor="text1"/>
          <w:sz w:val="24"/>
          <w:szCs w:val="24"/>
        </w:rPr>
        <w:t xml:space="preserve"> </w:t>
      </w:r>
      <w:proofErr w:type="spellStart"/>
      <w:r w:rsidRPr="00476C48">
        <w:rPr>
          <w:color w:val="000000" w:themeColor="text1"/>
          <w:sz w:val="24"/>
          <w:szCs w:val="24"/>
        </w:rPr>
        <w:t>keinginan</w:t>
      </w:r>
      <w:proofErr w:type="spellEnd"/>
      <w:r w:rsidRPr="00476C48">
        <w:rPr>
          <w:color w:val="000000" w:themeColor="text1"/>
          <w:sz w:val="24"/>
          <w:szCs w:val="24"/>
        </w:rPr>
        <w:t xml:space="preserve"> </w:t>
      </w:r>
      <w:proofErr w:type="spellStart"/>
      <w:r w:rsidRPr="00476C48">
        <w:rPr>
          <w:color w:val="000000" w:themeColor="text1"/>
          <w:sz w:val="24"/>
          <w:szCs w:val="24"/>
        </w:rPr>
        <w:t>masyarakat</w:t>
      </w:r>
      <w:proofErr w:type="spellEnd"/>
      <w:r w:rsidRPr="00476C48">
        <w:rPr>
          <w:color w:val="000000" w:themeColor="text1"/>
          <w:sz w:val="24"/>
          <w:szCs w:val="24"/>
        </w:rPr>
        <w:t xml:space="preserve"> </w:t>
      </w:r>
      <w:proofErr w:type="spellStart"/>
      <w:r w:rsidRPr="00476C48">
        <w:rPr>
          <w:color w:val="000000" w:themeColor="text1"/>
          <w:sz w:val="24"/>
          <w:szCs w:val="24"/>
        </w:rPr>
        <w:t>untuk</w:t>
      </w:r>
      <w:proofErr w:type="spellEnd"/>
      <w:r w:rsidRPr="00476C48">
        <w:rPr>
          <w:color w:val="000000" w:themeColor="text1"/>
          <w:sz w:val="24"/>
          <w:szCs w:val="24"/>
        </w:rPr>
        <w:t xml:space="preserve"> </w:t>
      </w:r>
      <w:proofErr w:type="spellStart"/>
      <w:r w:rsidRPr="00476C48">
        <w:rPr>
          <w:color w:val="000000" w:themeColor="text1"/>
          <w:sz w:val="24"/>
          <w:szCs w:val="24"/>
        </w:rPr>
        <w:t>bepergian</w:t>
      </w:r>
      <w:proofErr w:type="spellEnd"/>
      <w:r w:rsidRPr="00476C48">
        <w:rPr>
          <w:color w:val="000000" w:themeColor="text1"/>
          <w:sz w:val="24"/>
          <w:szCs w:val="24"/>
        </w:rPr>
        <w:t xml:space="preserve"> </w:t>
      </w:r>
      <w:proofErr w:type="spellStart"/>
      <w:r w:rsidRPr="00476C48">
        <w:rPr>
          <w:color w:val="000000" w:themeColor="text1"/>
          <w:sz w:val="24"/>
          <w:szCs w:val="24"/>
        </w:rPr>
        <w:t>masih</w:t>
      </w:r>
      <w:proofErr w:type="spellEnd"/>
      <w:r w:rsidRPr="00476C48">
        <w:rPr>
          <w:color w:val="000000" w:themeColor="text1"/>
          <w:sz w:val="24"/>
          <w:szCs w:val="24"/>
        </w:rPr>
        <w:t xml:space="preserve"> sangat </w:t>
      </w:r>
      <w:proofErr w:type="spellStart"/>
      <w:r w:rsidRPr="00476C48">
        <w:rPr>
          <w:color w:val="000000" w:themeColor="text1"/>
          <w:sz w:val="24"/>
          <w:szCs w:val="24"/>
        </w:rPr>
        <w:t>tinggi</w:t>
      </w:r>
      <w:proofErr w:type="spellEnd"/>
      <w:r w:rsidRPr="00476C48">
        <w:rPr>
          <w:color w:val="000000" w:themeColor="text1"/>
          <w:sz w:val="24"/>
          <w:szCs w:val="24"/>
        </w:rPr>
        <w:t xml:space="preserve"> </w:t>
      </w:r>
      <w:proofErr w:type="spellStart"/>
      <w:r w:rsidRPr="00476C48">
        <w:rPr>
          <w:color w:val="000000" w:themeColor="text1"/>
          <w:sz w:val="24"/>
          <w:szCs w:val="24"/>
        </w:rPr>
        <w:t>sehingga</w:t>
      </w:r>
      <w:proofErr w:type="spellEnd"/>
      <w:r w:rsidRPr="00476C48">
        <w:rPr>
          <w:color w:val="000000" w:themeColor="text1"/>
          <w:sz w:val="24"/>
          <w:szCs w:val="24"/>
        </w:rPr>
        <w:t xml:space="preserve"> </w:t>
      </w:r>
      <w:proofErr w:type="spellStart"/>
      <w:r w:rsidRPr="00476C48">
        <w:rPr>
          <w:color w:val="000000" w:themeColor="text1"/>
          <w:sz w:val="24"/>
          <w:szCs w:val="24"/>
        </w:rPr>
        <w:t>hasil</w:t>
      </w:r>
      <w:proofErr w:type="spellEnd"/>
      <w:r w:rsidRPr="00476C48">
        <w:rPr>
          <w:color w:val="000000" w:themeColor="text1"/>
          <w:sz w:val="24"/>
          <w:szCs w:val="24"/>
        </w:rPr>
        <w:t xml:space="preserve"> </w:t>
      </w:r>
      <w:proofErr w:type="spellStart"/>
      <w:r w:rsidRPr="00476C48">
        <w:rPr>
          <w:color w:val="000000" w:themeColor="text1"/>
          <w:sz w:val="24"/>
          <w:szCs w:val="24"/>
        </w:rPr>
        <w:t>tes</w:t>
      </w:r>
      <w:proofErr w:type="spellEnd"/>
      <w:r w:rsidRPr="00476C48">
        <w:rPr>
          <w:color w:val="000000" w:themeColor="text1"/>
          <w:sz w:val="24"/>
          <w:szCs w:val="24"/>
        </w:rPr>
        <w:t xml:space="preserve"> uji PCR </w:t>
      </w:r>
      <w:proofErr w:type="spellStart"/>
      <w:r w:rsidRPr="00476C48">
        <w:rPr>
          <w:color w:val="000000" w:themeColor="text1"/>
          <w:sz w:val="24"/>
          <w:szCs w:val="24"/>
        </w:rPr>
        <w:t>negatif</w:t>
      </w:r>
      <w:proofErr w:type="spellEnd"/>
      <w:r w:rsidRPr="00476C48">
        <w:rPr>
          <w:color w:val="000000" w:themeColor="text1"/>
          <w:sz w:val="24"/>
          <w:szCs w:val="24"/>
        </w:rPr>
        <w:t xml:space="preserve"> </w:t>
      </w:r>
      <w:proofErr w:type="spellStart"/>
      <w:r w:rsidRPr="00476C48">
        <w:rPr>
          <w:color w:val="000000" w:themeColor="text1"/>
          <w:sz w:val="24"/>
          <w:szCs w:val="24"/>
        </w:rPr>
        <w:t>palsu</w:t>
      </w:r>
      <w:proofErr w:type="spellEnd"/>
      <w:r w:rsidRPr="00476C48">
        <w:rPr>
          <w:color w:val="000000" w:themeColor="text1"/>
          <w:sz w:val="24"/>
          <w:szCs w:val="24"/>
        </w:rPr>
        <w:t xml:space="preserve"> </w:t>
      </w:r>
      <w:proofErr w:type="spellStart"/>
      <w:r w:rsidRPr="00476C48">
        <w:rPr>
          <w:color w:val="000000" w:themeColor="text1"/>
          <w:sz w:val="24"/>
          <w:szCs w:val="24"/>
        </w:rPr>
        <w:t>ini</w:t>
      </w:r>
      <w:proofErr w:type="spellEnd"/>
      <w:r w:rsidRPr="00476C48">
        <w:rPr>
          <w:color w:val="000000" w:themeColor="text1"/>
          <w:sz w:val="24"/>
          <w:szCs w:val="24"/>
        </w:rPr>
        <w:t xml:space="preserve"> </w:t>
      </w:r>
      <w:proofErr w:type="spellStart"/>
      <w:r w:rsidRPr="00476C48">
        <w:rPr>
          <w:color w:val="000000" w:themeColor="text1"/>
          <w:sz w:val="24"/>
          <w:szCs w:val="24"/>
        </w:rPr>
        <w:t>digunakan</w:t>
      </w:r>
      <w:proofErr w:type="spellEnd"/>
      <w:r w:rsidRPr="00476C48">
        <w:rPr>
          <w:color w:val="000000" w:themeColor="text1"/>
          <w:sz w:val="24"/>
          <w:szCs w:val="24"/>
        </w:rPr>
        <w:t xml:space="preserve"> </w:t>
      </w:r>
      <w:proofErr w:type="spellStart"/>
      <w:r w:rsidRPr="00476C48">
        <w:rPr>
          <w:sz w:val="24"/>
          <w:szCs w:val="24"/>
        </w:rPr>
        <w:t>untuk</w:t>
      </w:r>
      <w:proofErr w:type="spellEnd"/>
      <w:r w:rsidRPr="00476C48">
        <w:rPr>
          <w:sz w:val="24"/>
          <w:szCs w:val="24"/>
        </w:rPr>
        <w:t xml:space="preserve"> </w:t>
      </w:r>
      <w:proofErr w:type="spellStart"/>
      <w:r w:rsidRPr="00476C48">
        <w:rPr>
          <w:sz w:val="24"/>
          <w:szCs w:val="24"/>
        </w:rPr>
        <w:t>menipu</w:t>
      </w:r>
      <w:proofErr w:type="spellEnd"/>
      <w:r w:rsidRPr="00476C48">
        <w:rPr>
          <w:sz w:val="24"/>
          <w:szCs w:val="24"/>
        </w:rPr>
        <w:t xml:space="preserve"> </w:t>
      </w:r>
      <w:proofErr w:type="spellStart"/>
      <w:r w:rsidRPr="00476C48">
        <w:rPr>
          <w:sz w:val="24"/>
          <w:szCs w:val="24"/>
        </w:rPr>
        <w:t>pihak</w:t>
      </w:r>
      <w:proofErr w:type="spellEnd"/>
      <w:r w:rsidRPr="00476C48">
        <w:rPr>
          <w:sz w:val="24"/>
          <w:szCs w:val="24"/>
        </w:rPr>
        <w:t xml:space="preserve"> </w:t>
      </w:r>
      <w:proofErr w:type="spellStart"/>
      <w:r w:rsidRPr="00476C48">
        <w:rPr>
          <w:sz w:val="24"/>
          <w:szCs w:val="24"/>
        </w:rPr>
        <w:t>berwenang</w:t>
      </w:r>
      <w:proofErr w:type="spellEnd"/>
      <w:r w:rsidRPr="00476C48">
        <w:rPr>
          <w:sz w:val="24"/>
          <w:szCs w:val="24"/>
        </w:rPr>
        <w:t xml:space="preserve"> </w:t>
      </w:r>
      <w:proofErr w:type="spellStart"/>
      <w:r w:rsidRPr="00476C48">
        <w:rPr>
          <w:sz w:val="24"/>
          <w:szCs w:val="24"/>
        </w:rPr>
        <w:t>serta</w:t>
      </w:r>
      <w:proofErr w:type="spellEnd"/>
      <w:r w:rsidRPr="00476C48">
        <w:rPr>
          <w:sz w:val="24"/>
          <w:szCs w:val="24"/>
        </w:rPr>
        <w:t xml:space="preserve"> </w:t>
      </w:r>
      <w:proofErr w:type="spellStart"/>
      <w:r w:rsidRPr="00476C48">
        <w:rPr>
          <w:sz w:val="24"/>
          <w:szCs w:val="24"/>
        </w:rPr>
        <w:t>hukum</w:t>
      </w:r>
      <w:proofErr w:type="spellEnd"/>
      <w:r w:rsidRPr="00476C48">
        <w:rPr>
          <w:sz w:val="24"/>
          <w:szCs w:val="24"/>
        </w:rPr>
        <w:t xml:space="preserve"> yang </w:t>
      </w:r>
      <w:proofErr w:type="spellStart"/>
      <w:r w:rsidRPr="00476C48">
        <w:rPr>
          <w:sz w:val="24"/>
          <w:szCs w:val="24"/>
        </w:rPr>
        <w:t>ada</w:t>
      </w:r>
      <w:proofErr w:type="spellEnd"/>
      <w:r w:rsidRPr="00476C48">
        <w:rPr>
          <w:sz w:val="24"/>
          <w:szCs w:val="24"/>
        </w:rPr>
        <w:t xml:space="preserve"> </w:t>
      </w:r>
      <w:r w:rsidRPr="00476C48">
        <w:rPr>
          <w:sz w:val="24"/>
          <w:szCs w:val="24"/>
        </w:rPr>
        <w:fldChar w:fldCharType="begin" w:fldLock="1"/>
      </w:r>
      <w:r w:rsidRPr="00476C48">
        <w:rPr>
          <w:sz w:val="24"/>
          <w:szCs w:val="24"/>
        </w:rPr>
        <w:instrText>ADDIN CSL_CITATION {"citationItems":[{"id":"ITEM-1","itemData":{"author":[{"dropping-particle":"","family":"Nugraha","given":"Rivaldi","non-dropping-particle":"","parse-names":false,"suffix":""},{"dropping-particle":"","family":"Shafa’Bela","given":"Joana","non-dropping-particle":"","parse-names":false,"suffix":""},{"dropping-particle":"","family":"Haykal","given":"","non-dropping-particle":"","parse-names":false,"suffix":""},{"dropping-particle":"","family":"Fiqry","given":"Andi Muhammad","non-dropping-particle":"","parse-names":false,"suffix":""},{"dropping-particle":"","family":"Cahyadi","given":"Ainun","non-dropping-particle":"","parse-names":false,"suffix":""}],"container-title":"Jurnal de Jure","id":"ITEM-1","issue":"6","issued":{"date-parts":[["2022"]]},"page":"44-58","title":"Pertanggungjawaban Hukum Dalam Kasus Pemalsuan Surat Keterangan Hasil Pemeriksaan PCR Di Kota Balikpapan","type":"article-journal","volume":"14"},"uris":["http://www.mendeley.com/documents/?uuid=f44c04e4-0482-40e0-a520-9a658a7bda01"]}],"mendeley":{"formattedCitation":"(Nugraha, Shafa’Bela, Haykal, Fiqry, &amp; Cahyadi, 2022)","plainTextFormattedCitation":"(Nugraha, Shafa’Bela, Haykal, Fiqry, &amp; Cahyadi, 2022)","previouslyFormattedCitation":"(Nugraha, Shafa’Bela, Haykal, Fiqry, &amp; Cahyadi, 2022)"},"properties":{"noteIndex":0},"schema":"https://github.com/citation-style-language/schema/raw/master/csl-citation.json"}</w:instrText>
      </w:r>
      <w:r w:rsidRPr="00476C48">
        <w:rPr>
          <w:sz w:val="24"/>
          <w:szCs w:val="24"/>
        </w:rPr>
        <w:fldChar w:fldCharType="separate"/>
      </w:r>
      <w:r w:rsidRPr="00476C48">
        <w:rPr>
          <w:noProof/>
          <w:sz w:val="24"/>
          <w:szCs w:val="24"/>
        </w:rPr>
        <w:t>(Nugraha, Shafa’Bela, Haykal, Fiqry, &amp; Cahyadi, 2022)</w:t>
      </w:r>
      <w:r w:rsidRPr="00476C48">
        <w:rPr>
          <w:sz w:val="24"/>
          <w:szCs w:val="24"/>
        </w:rPr>
        <w:fldChar w:fldCharType="end"/>
      </w:r>
      <w:r w:rsidRPr="00476C48">
        <w:rPr>
          <w:sz w:val="24"/>
          <w:szCs w:val="24"/>
        </w:rPr>
        <w:t>.</w:t>
      </w:r>
    </w:p>
    <w:p w14:paraId="5AF23050" w14:textId="25D03306" w:rsidR="00476C48" w:rsidRPr="005861AA" w:rsidRDefault="00476C48" w:rsidP="005861AA">
      <w:pPr>
        <w:pStyle w:val="FootnoteText"/>
        <w:spacing w:line="276" w:lineRule="auto"/>
        <w:ind w:left="284" w:firstLine="567"/>
        <w:jc w:val="both"/>
        <w:rPr>
          <w:color w:val="000000" w:themeColor="text1"/>
          <w:sz w:val="24"/>
          <w:szCs w:val="24"/>
        </w:rPr>
      </w:pPr>
      <w:proofErr w:type="spellStart"/>
      <w:r w:rsidRPr="00476C48">
        <w:rPr>
          <w:sz w:val="24"/>
          <w:szCs w:val="24"/>
        </w:rPr>
        <w:t>Pemalsuan</w:t>
      </w:r>
      <w:proofErr w:type="spellEnd"/>
      <w:r w:rsidRPr="00476C48">
        <w:rPr>
          <w:sz w:val="24"/>
          <w:szCs w:val="24"/>
        </w:rPr>
        <w:t xml:space="preserve"> </w:t>
      </w:r>
      <w:proofErr w:type="spellStart"/>
      <w:r w:rsidRPr="00476C48">
        <w:rPr>
          <w:sz w:val="24"/>
          <w:szCs w:val="24"/>
        </w:rPr>
        <w:t>surat</w:t>
      </w:r>
      <w:proofErr w:type="spellEnd"/>
      <w:r w:rsidRPr="00476C48">
        <w:rPr>
          <w:sz w:val="24"/>
          <w:szCs w:val="24"/>
        </w:rPr>
        <w:t xml:space="preserve"> </w:t>
      </w:r>
      <w:proofErr w:type="spellStart"/>
      <w:r w:rsidRPr="00476C48">
        <w:rPr>
          <w:sz w:val="24"/>
          <w:szCs w:val="24"/>
        </w:rPr>
        <w:t>ini</w:t>
      </w:r>
      <w:proofErr w:type="spellEnd"/>
      <w:r w:rsidRPr="00476C48">
        <w:rPr>
          <w:sz w:val="24"/>
          <w:szCs w:val="24"/>
        </w:rPr>
        <w:t xml:space="preserve"> </w:t>
      </w:r>
      <w:proofErr w:type="spellStart"/>
      <w:r w:rsidRPr="00476C48">
        <w:rPr>
          <w:sz w:val="24"/>
          <w:szCs w:val="24"/>
        </w:rPr>
        <w:t>dapat</w:t>
      </w:r>
      <w:proofErr w:type="spellEnd"/>
      <w:r w:rsidRPr="00476C48">
        <w:rPr>
          <w:sz w:val="24"/>
          <w:szCs w:val="24"/>
        </w:rPr>
        <w:t xml:space="preserve"> </w:t>
      </w:r>
      <w:proofErr w:type="spellStart"/>
      <w:r w:rsidRPr="00476C48">
        <w:rPr>
          <w:sz w:val="24"/>
          <w:szCs w:val="24"/>
        </w:rPr>
        <w:t>diartikan</w:t>
      </w:r>
      <w:proofErr w:type="spellEnd"/>
      <w:r w:rsidRPr="00476C48">
        <w:rPr>
          <w:sz w:val="24"/>
          <w:szCs w:val="24"/>
        </w:rPr>
        <w:t xml:space="preserve"> </w:t>
      </w:r>
      <w:proofErr w:type="spellStart"/>
      <w:r w:rsidRPr="00476C48">
        <w:rPr>
          <w:sz w:val="24"/>
          <w:szCs w:val="24"/>
        </w:rPr>
        <w:t>berbagai</w:t>
      </w:r>
      <w:proofErr w:type="spellEnd"/>
      <w:r w:rsidRPr="00476C48">
        <w:rPr>
          <w:sz w:val="24"/>
          <w:szCs w:val="24"/>
        </w:rPr>
        <w:t xml:space="preserve"> </w:t>
      </w:r>
      <w:proofErr w:type="spellStart"/>
      <w:r w:rsidRPr="00476C48">
        <w:rPr>
          <w:sz w:val="24"/>
          <w:szCs w:val="24"/>
        </w:rPr>
        <w:t>macam</w:t>
      </w:r>
      <w:proofErr w:type="spellEnd"/>
      <w:r w:rsidRPr="00476C48">
        <w:rPr>
          <w:sz w:val="24"/>
          <w:szCs w:val="24"/>
        </w:rPr>
        <w:t xml:space="preserve"> </w:t>
      </w:r>
      <w:proofErr w:type="spellStart"/>
      <w:r w:rsidRPr="00476C48">
        <w:rPr>
          <w:sz w:val="24"/>
          <w:szCs w:val="24"/>
        </w:rPr>
        <w:t>tindakan</w:t>
      </w:r>
      <w:proofErr w:type="spellEnd"/>
      <w:r w:rsidRPr="00476C48">
        <w:rPr>
          <w:sz w:val="24"/>
          <w:szCs w:val="24"/>
        </w:rPr>
        <w:t xml:space="preserve"> </w:t>
      </w:r>
      <w:proofErr w:type="spellStart"/>
      <w:r w:rsidRPr="00476C48">
        <w:rPr>
          <w:sz w:val="24"/>
          <w:szCs w:val="24"/>
        </w:rPr>
        <w:t>seperti</w:t>
      </w:r>
      <w:proofErr w:type="spellEnd"/>
      <w:r w:rsidRPr="00476C48">
        <w:rPr>
          <w:sz w:val="24"/>
          <w:szCs w:val="24"/>
        </w:rPr>
        <w:t xml:space="preserve"> </w:t>
      </w:r>
      <w:proofErr w:type="spellStart"/>
      <w:r w:rsidRPr="00476C48">
        <w:rPr>
          <w:sz w:val="24"/>
          <w:szCs w:val="24"/>
        </w:rPr>
        <w:t>menambah</w:t>
      </w:r>
      <w:proofErr w:type="spellEnd"/>
      <w:r w:rsidRPr="00476C48">
        <w:rPr>
          <w:sz w:val="24"/>
          <w:szCs w:val="24"/>
        </w:rPr>
        <w:t xml:space="preserve">, </w:t>
      </w:r>
      <w:proofErr w:type="spellStart"/>
      <w:r w:rsidRPr="00476C48">
        <w:rPr>
          <w:sz w:val="24"/>
          <w:szCs w:val="24"/>
        </w:rPr>
        <w:t>mengurangi</w:t>
      </w:r>
      <w:proofErr w:type="spellEnd"/>
      <w:r w:rsidRPr="00476C48">
        <w:rPr>
          <w:sz w:val="24"/>
          <w:szCs w:val="24"/>
        </w:rPr>
        <w:t xml:space="preserve">, </w:t>
      </w:r>
      <w:proofErr w:type="spellStart"/>
      <w:r w:rsidRPr="00476C48">
        <w:rPr>
          <w:sz w:val="24"/>
          <w:szCs w:val="24"/>
        </w:rPr>
        <w:t>atau</w:t>
      </w:r>
      <w:proofErr w:type="spellEnd"/>
      <w:r w:rsidRPr="00476C48">
        <w:rPr>
          <w:sz w:val="24"/>
          <w:szCs w:val="24"/>
        </w:rPr>
        <w:t xml:space="preserve"> </w:t>
      </w:r>
      <w:proofErr w:type="spellStart"/>
      <w:r w:rsidRPr="00476C48">
        <w:rPr>
          <w:sz w:val="24"/>
          <w:szCs w:val="24"/>
        </w:rPr>
        <w:t>mengubah</w:t>
      </w:r>
      <w:proofErr w:type="spellEnd"/>
      <w:r w:rsidRPr="00476C48">
        <w:rPr>
          <w:sz w:val="24"/>
          <w:szCs w:val="24"/>
        </w:rPr>
        <w:t xml:space="preserve"> </w:t>
      </w:r>
      <w:proofErr w:type="spellStart"/>
      <w:r w:rsidRPr="00476C48">
        <w:rPr>
          <w:sz w:val="24"/>
          <w:szCs w:val="24"/>
        </w:rPr>
        <w:t>surat</w:t>
      </w:r>
      <w:proofErr w:type="spellEnd"/>
      <w:r w:rsidRPr="00476C48">
        <w:rPr>
          <w:sz w:val="24"/>
          <w:szCs w:val="24"/>
        </w:rPr>
        <w:t xml:space="preserve"> dan </w:t>
      </w:r>
      <w:proofErr w:type="spellStart"/>
      <w:r w:rsidRPr="00476C48">
        <w:rPr>
          <w:sz w:val="24"/>
          <w:szCs w:val="24"/>
        </w:rPr>
        <w:t>memalsu</w:t>
      </w:r>
      <w:proofErr w:type="spellEnd"/>
      <w:r w:rsidRPr="00476C48">
        <w:rPr>
          <w:sz w:val="24"/>
          <w:szCs w:val="24"/>
        </w:rPr>
        <w:t xml:space="preserve"> </w:t>
      </w:r>
      <w:proofErr w:type="spellStart"/>
      <w:r w:rsidRPr="00476C48">
        <w:rPr>
          <w:sz w:val="24"/>
          <w:szCs w:val="24"/>
        </w:rPr>
        <w:t>tanda</w:t>
      </w:r>
      <w:proofErr w:type="spellEnd"/>
      <w:r w:rsidRPr="00476C48">
        <w:rPr>
          <w:sz w:val="24"/>
          <w:szCs w:val="24"/>
        </w:rPr>
        <w:t xml:space="preserve"> </w:t>
      </w:r>
      <w:proofErr w:type="spellStart"/>
      <w:r w:rsidRPr="00476C48">
        <w:rPr>
          <w:sz w:val="24"/>
          <w:szCs w:val="24"/>
        </w:rPr>
        <w:t>tangan</w:t>
      </w:r>
      <w:proofErr w:type="spellEnd"/>
      <w:r w:rsidRPr="00476C48">
        <w:rPr>
          <w:sz w:val="24"/>
          <w:szCs w:val="24"/>
        </w:rPr>
        <w:t xml:space="preserve"> </w:t>
      </w:r>
      <w:proofErr w:type="spellStart"/>
      <w:r w:rsidRPr="00476C48">
        <w:rPr>
          <w:sz w:val="24"/>
          <w:szCs w:val="24"/>
        </w:rPr>
        <w:t>sehingga</w:t>
      </w:r>
      <w:proofErr w:type="spellEnd"/>
      <w:r w:rsidRPr="00476C48">
        <w:rPr>
          <w:sz w:val="24"/>
          <w:szCs w:val="24"/>
        </w:rPr>
        <w:t xml:space="preserve"> </w:t>
      </w:r>
      <w:proofErr w:type="spellStart"/>
      <w:r w:rsidRPr="00476C48">
        <w:rPr>
          <w:sz w:val="24"/>
          <w:szCs w:val="24"/>
        </w:rPr>
        <w:t>isinya</w:t>
      </w:r>
      <w:proofErr w:type="spellEnd"/>
      <w:r w:rsidRPr="00476C48">
        <w:rPr>
          <w:sz w:val="24"/>
          <w:szCs w:val="24"/>
        </w:rPr>
        <w:t xml:space="preserve"> </w:t>
      </w:r>
      <w:proofErr w:type="spellStart"/>
      <w:r w:rsidRPr="00476C48">
        <w:rPr>
          <w:sz w:val="24"/>
          <w:szCs w:val="24"/>
        </w:rPr>
        <w:t>menjadi</w:t>
      </w:r>
      <w:proofErr w:type="spellEnd"/>
      <w:r w:rsidRPr="00476C48">
        <w:rPr>
          <w:sz w:val="24"/>
          <w:szCs w:val="24"/>
        </w:rPr>
        <w:t xml:space="preserve"> lain </w:t>
      </w:r>
      <w:proofErr w:type="spellStart"/>
      <w:r w:rsidRPr="00476C48">
        <w:rPr>
          <w:sz w:val="24"/>
          <w:szCs w:val="24"/>
        </w:rPr>
        <w:t>dari</w:t>
      </w:r>
      <w:proofErr w:type="spellEnd"/>
      <w:r w:rsidRPr="00476C48">
        <w:rPr>
          <w:sz w:val="24"/>
          <w:szCs w:val="24"/>
        </w:rPr>
        <w:t xml:space="preserve"> yang </w:t>
      </w:r>
      <w:proofErr w:type="spellStart"/>
      <w:r w:rsidRPr="00476C48">
        <w:rPr>
          <w:sz w:val="24"/>
          <w:szCs w:val="24"/>
        </w:rPr>
        <w:t>asli</w:t>
      </w:r>
      <w:proofErr w:type="spellEnd"/>
      <w:r w:rsidRPr="00476C48">
        <w:rPr>
          <w:sz w:val="24"/>
          <w:szCs w:val="24"/>
        </w:rPr>
        <w:t xml:space="preserve"> </w:t>
      </w:r>
      <w:r w:rsidRPr="00476C48">
        <w:rPr>
          <w:sz w:val="24"/>
          <w:szCs w:val="24"/>
        </w:rPr>
        <w:fldChar w:fldCharType="begin" w:fldLock="1"/>
      </w:r>
      <w:r w:rsidRPr="00476C48">
        <w:rPr>
          <w:sz w:val="24"/>
          <w:szCs w:val="24"/>
        </w:rPr>
        <w:instrText>ADDIN CSL_CITATION {"citationItems":[{"id":"ITEM-1","itemData":{"author":[{"dropping-particle":"","family":"Putri","given":"Fira Hanasti","non-dropping-particle":"","parse-names":false,"suffix":""},{"dropping-particle":"","family":"Pasalbessy","given":"John Dirk","non-dropping-particle":"","parse-names":false,"suffix":""},{"dropping-particle":"","family":"Hattu","given":"Jacob","non-dropping-particle":"","parse-names":false,"suffix":""}],"container-title":"TATOHI Jurnal Ilmu Hukum","id":"ITEM-1","issue":"4","issued":{"date-parts":[["2021"]]},"page":"305-311","title":"Penegakan Hukum Pidana Terhadap Praktek Jual Beli Surat Keterangan Kesehatan Yang Dipalsukan Pada Masa Pandemi Covid-19","type":"article-journal","volume":"1"},"uris":["http://www.mendeley.com/documents/?uuid=e9812de6-e1a2-47f0-a166-84f844050980"]}],"mendeley":{"formattedCitation":"(Putri et al., 2021)","plainTextFormattedCitation":"(Putri et al., 2021)","previouslyFormattedCitation":"(Putri et al., 2021)"},"properties":{"noteIndex":0},"schema":"https://github.com/citation-style-language/schema/raw/master/csl-citation.json"}</w:instrText>
      </w:r>
      <w:r w:rsidRPr="00476C48">
        <w:rPr>
          <w:sz w:val="24"/>
          <w:szCs w:val="24"/>
        </w:rPr>
        <w:fldChar w:fldCharType="separate"/>
      </w:r>
      <w:r w:rsidRPr="00476C48">
        <w:rPr>
          <w:noProof/>
          <w:sz w:val="24"/>
          <w:szCs w:val="24"/>
        </w:rPr>
        <w:t>(Putri et al., 2021)</w:t>
      </w:r>
      <w:r w:rsidRPr="00476C48">
        <w:rPr>
          <w:sz w:val="24"/>
          <w:szCs w:val="24"/>
        </w:rPr>
        <w:fldChar w:fldCharType="end"/>
      </w:r>
      <w:r w:rsidRPr="00476C48">
        <w:rPr>
          <w:sz w:val="24"/>
          <w:szCs w:val="24"/>
        </w:rPr>
        <w:t xml:space="preserve">. </w:t>
      </w:r>
      <w:proofErr w:type="spellStart"/>
      <w:r w:rsidRPr="00476C48">
        <w:rPr>
          <w:sz w:val="24"/>
          <w:szCs w:val="24"/>
        </w:rPr>
        <w:t>Pemalsuan</w:t>
      </w:r>
      <w:proofErr w:type="spellEnd"/>
      <w:r w:rsidRPr="00476C48">
        <w:rPr>
          <w:sz w:val="24"/>
          <w:szCs w:val="24"/>
        </w:rPr>
        <w:t xml:space="preserve"> </w:t>
      </w:r>
      <w:proofErr w:type="spellStart"/>
      <w:r w:rsidRPr="00476C48">
        <w:rPr>
          <w:sz w:val="24"/>
          <w:szCs w:val="24"/>
        </w:rPr>
        <w:t>surat</w:t>
      </w:r>
      <w:proofErr w:type="spellEnd"/>
      <w:r w:rsidRPr="00476C48">
        <w:rPr>
          <w:sz w:val="24"/>
          <w:szCs w:val="24"/>
        </w:rPr>
        <w:t xml:space="preserve"> </w:t>
      </w:r>
      <w:proofErr w:type="spellStart"/>
      <w:r w:rsidRPr="00476C48">
        <w:rPr>
          <w:sz w:val="24"/>
          <w:szCs w:val="24"/>
        </w:rPr>
        <w:t>kesehatan</w:t>
      </w:r>
      <w:proofErr w:type="spellEnd"/>
      <w:r w:rsidRPr="00476C48">
        <w:rPr>
          <w:sz w:val="24"/>
          <w:szCs w:val="24"/>
        </w:rPr>
        <w:t xml:space="preserve"> di masa </w:t>
      </w:r>
      <w:proofErr w:type="spellStart"/>
      <w:r w:rsidRPr="00476C48">
        <w:rPr>
          <w:sz w:val="24"/>
          <w:szCs w:val="24"/>
        </w:rPr>
        <w:t>pandemi</w:t>
      </w:r>
      <w:proofErr w:type="spellEnd"/>
      <w:r w:rsidRPr="00476C48">
        <w:rPr>
          <w:sz w:val="24"/>
          <w:szCs w:val="24"/>
        </w:rPr>
        <w:t xml:space="preserve"> </w:t>
      </w:r>
      <w:proofErr w:type="spellStart"/>
      <w:r w:rsidRPr="00476C48">
        <w:rPr>
          <w:sz w:val="24"/>
          <w:szCs w:val="24"/>
        </w:rPr>
        <w:t>ini</w:t>
      </w:r>
      <w:proofErr w:type="spellEnd"/>
      <w:r w:rsidRPr="00476C48">
        <w:rPr>
          <w:sz w:val="24"/>
          <w:szCs w:val="24"/>
        </w:rPr>
        <w:t xml:space="preserve"> </w:t>
      </w:r>
      <w:proofErr w:type="spellStart"/>
      <w:r w:rsidRPr="00476C48">
        <w:rPr>
          <w:sz w:val="24"/>
          <w:szCs w:val="24"/>
        </w:rPr>
        <w:t>merupakan</w:t>
      </w:r>
      <w:proofErr w:type="spellEnd"/>
      <w:r w:rsidRPr="00476C48">
        <w:rPr>
          <w:sz w:val="24"/>
          <w:szCs w:val="24"/>
        </w:rPr>
        <w:t xml:space="preserve"> </w:t>
      </w:r>
      <w:proofErr w:type="spellStart"/>
      <w:r w:rsidRPr="00476C48">
        <w:rPr>
          <w:sz w:val="24"/>
          <w:szCs w:val="24"/>
        </w:rPr>
        <w:t>tindakan</w:t>
      </w:r>
      <w:proofErr w:type="spellEnd"/>
      <w:r w:rsidRPr="00476C48">
        <w:rPr>
          <w:sz w:val="24"/>
          <w:szCs w:val="24"/>
        </w:rPr>
        <w:t xml:space="preserve"> yang </w:t>
      </w:r>
      <w:proofErr w:type="spellStart"/>
      <w:r w:rsidRPr="00476C48">
        <w:rPr>
          <w:sz w:val="24"/>
          <w:szCs w:val="24"/>
        </w:rPr>
        <w:t>dapat</w:t>
      </w:r>
      <w:proofErr w:type="spellEnd"/>
      <w:r w:rsidRPr="00476C48">
        <w:rPr>
          <w:sz w:val="24"/>
          <w:szCs w:val="24"/>
        </w:rPr>
        <w:t xml:space="preserve"> </w:t>
      </w:r>
      <w:proofErr w:type="spellStart"/>
      <w:r w:rsidRPr="00476C48">
        <w:rPr>
          <w:sz w:val="24"/>
          <w:szCs w:val="24"/>
        </w:rPr>
        <w:t>berakibat</w:t>
      </w:r>
      <w:proofErr w:type="spellEnd"/>
      <w:r w:rsidRPr="00476C48">
        <w:rPr>
          <w:sz w:val="24"/>
          <w:szCs w:val="24"/>
        </w:rPr>
        <w:t xml:space="preserve"> </w:t>
      </w:r>
      <w:proofErr w:type="spellStart"/>
      <w:r w:rsidRPr="00476C48">
        <w:rPr>
          <w:sz w:val="24"/>
          <w:szCs w:val="24"/>
        </w:rPr>
        <w:t>dengan</w:t>
      </w:r>
      <w:proofErr w:type="spellEnd"/>
      <w:r w:rsidRPr="00476C48">
        <w:rPr>
          <w:sz w:val="24"/>
          <w:szCs w:val="24"/>
        </w:rPr>
        <w:t xml:space="preserve"> </w:t>
      </w:r>
      <w:proofErr w:type="spellStart"/>
      <w:r w:rsidRPr="00476C48">
        <w:rPr>
          <w:sz w:val="24"/>
          <w:szCs w:val="24"/>
        </w:rPr>
        <w:t>urusan</w:t>
      </w:r>
      <w:proofErr w:type="spellEnd"/>
      <w:r w:rsidRPr="00476C48">
        <w:rPr>
          <w:sz w:val="24"/>
          <w:szCs w:val="24"/>
        </w:rPr>
        <w:t xml:space="preserve"> </w:t>
      </w:r>
      <w:proofErr w:type="spellStart"/>
      <w:r w:rsidRPr="00476C48">
        <w:rPr>
          <w:sz w:val="24"/>
          <w:szCs w:val="24"/>
        </w:rPr>
        <w:t>hukum</w:t>
      </w:r>
      <w:proofErr w:type="spellEnd"/>
      <w:r w:rsidRPr="00476C48">
        <w:rPr>
          <w:sz w:val="24"/>
          <w:szCs w:val="24"/>
        </w:rPr>
        <w:t xml:space="preserve">. Tindakan </w:t>
      </w:r>
      <w:proofErr w:type="spellStart"/>
      <w:r w:rsidRPr="00476C48">
        <w:rPr>
          <w:sz w:val="24"/>
          <w:szCs w:val="24"/>
        </w:rPr>
        <w:t>tersebut</w:t>
      </w:r>
      <w:proofErr w:type="spellEnd"/>
      <w:r w:rsidRPr="00476C48">
        <w:rPr>
          <w:sz w:val="24"/>
          <w:szCs w:val="24"/>
        </w:rPr>
        <w:t xml:space="preserve"> </w:t>
      </w:r>
      <w:proofErr w:type="spellStart"/>
      <w:r w:rsidRPr="00476C48">
        <w:rPr>
          <w:sz w:val="24"/>
          <w:szCs w:val="24"/>
        </w:rPr>
        <w:t>dinilai</w:t>
      </w:r>
      <w:proofErr w:type="spellEnd"/>
      <w:r w:rsidRPr="00476C48">
        <w:rPr>
          <w:sz w:val="24"/>
          <w:szCs w:val="24"/>
        </w:rPr>
        <w:t xml:space="preserve"> </w:t>
      </w:r>
      <w:proofErr w:type="spellStart"/>
      <w:r w:rsidRPr="00476C48">
        <w:rPr>
          <w:sz w:val="24"/>
          <w:szCs w:val="24"/>
        </w:rPr>
        <w:t>merugikan</w:t>
      </w:r>
      <w:proofErr w:type="spellEnd"/>
      <w:r w:rsidRPr="00476C48">
        <w:rPr>
          <w:sz w:val="24"/>
          <w:szCs w:val="24"/>
        </w:rPr>
        <w:t xml:space="preserve"> </w:t>
      </w:r>
      <w:proofErr w:type="spellStart"/>
      <w:r w:rsidRPr="00476C48">
        <w:rPr>
          <w:sz w:val="24"/>
          <w:szCs w:val="24"/>
        </w:rPr>
        <w:t>sehingga</w:t>
      </w:r>
      <w:proofErr w:type="spellEnd"/>
      <w:r w:rsidRPr="00476C48">
        <w:rPr>
          <w:sz w:val="24"/>
          <w:szCs w:val="24"/>
        </w:rPr>
        <w:t xml:space="preserve"> </w:t>
      </w:r>
      <w:proofErr w:type="spellStart"/>
      <w:r w:rsidRPr="00476C48">
        <w:rPr>
          <w:sz w:val="24"/>
          <w:szCs w:val="24"/>
        </w:rPr>
        <w:t>dapat</w:t>
      </w:r>
      <w:proofErr w:type="spellEnd"/>
      <w:r w:rsidRPr="00476C48">
        <w:rPr>
          <w:sz w:val="24"/>
          <w:szCs w:val="24"/>
        </w:rPr>
        <w:t xml:space="preserve"> </w:t>
      </w:r>
      <w:proofErr w:type="spellStart"/>
      <w:r w:rsidRPr="00476C48">
        <w:rPr>
          <w:sz w:val="24"/>
          <w:szCs w:val="24"/>
        </w:rPr>
        <w:t>digolongkan</w:t>
      </w:r>
      <w:proofErr w:type="spellEnd"/>
      <w:r w:rsidRPr="00476C48">
        <w:rPr>
          <w:sz w:val="24"/>
          <w:szCs w:val="24"/>
        </w:rPr>
        <w:t xml:space="preserve"> </w:t>
      </w:r>
      <w:proofErr w:type="spellStart"/>
      <w:r w:rsidRPr="00476C48">
        <w:rPr>
          <w:sz w:val="24"/>
          <w:szCs w:val="24"/>
        </w:rPr>
        <w:t>menjadi</w:t>
      </w:r>
      <w:proofErr w:type="spellEnd"/>
      <w:r w:rsidRPr="00476C48">
        <w:rPr>
          <w:sz w:val="24"/>
          <w:szCs w:val="24"/>
        </w:rPr>
        <w:t xml:space="preserve"> </w:t>
      </w:r>
      <w:proofErr w:type="spellStart"/>
      <w:r w:rsidRPr="00476C48">
        <w:rPr>
          <w:sz w:val="24"/>
          <w:szCs w:val="24"/>
        </w:rPr>
        <w:t>kejahatan</w:t>
      </w:r>
      <w:proofErr w:type="spellEnd"/>
      <w:r w:rsidRPr="00476C48">
        <w:rPr>
          <w:sz w:val="24"/>
          <w:szCs w:val="24"/>
        </w:rPr>
        <w:t xml:space="preserve">. </w:t>
      </w:r>
      <w:proofErr w:type="spellStart"/>
      <w:r w:rsidRPr="00476C48">
        <w:rPr>
          <w:sz w:val="24"/>
          <w:szCs w:val="24"/>
        </w:rPr>
        <w:t>Kejahatan</w:t>
      </w:r>
      <w:proofErr w:type="spellEnd"/>
      <w:r w:rsidRPr="00476C48">
        <w:rPr>
          <w:sz w:val="24"/>
          <w:szCs w:val="24"/>
        </w:rPr>
        <w:t xml:space="preserve"> </w:t>
      </w:r>
      <w:proofErr w:type="spellStart"/>
      <w:r w:rsidRPr="00476C48">
        <w:rPr>
          <w:sz w:val="24"/>
          <w:szCs w:val="24"/>
        </w:rPr>
        <w:t>tindak</w:t>
      </w:r>
      <w:proofErr w:type="spellEnd"/>
      <w:r w:rsidRPr="00476C48">
        <w:rPr>
          <w:sz w:val="24"/>
          <w:szCs w:val="24"/>
        </w:rPr>
        <w:t xml:space="preserve"> </w:t>
      </w:r>
      <w:proofErr w:type="spellStart"/>
      <w:r w:rsidRPr="00476C48">
        <w:rPr>
          <w:sz w:val="24"/>
          <w:szCs w:val="24"/>
        </w:rPr>
        <w:t>pidana</w:t>
      </w:r>
      <w:proofErr w:type="spellEnd"/>
      <w:r w:rsidRPr="00476C48">
        <w:rPr>
          <w:sz w:val="24"/>
          <w:szCs w:val="24"/>
        </w:rPr>
        <w:t xml:space="preserve"> </w:t>
      </w:r>
      <w:proofErr w:type="spellStart"/>
      <w:r w:rsidRPr="00476C48">
        <w:rPr>
          <w:sz w:val="24"/>
          <w:szCs w:val="24"/>
        </w:rPr>
        <w:t>pemalsuan</w:t>
      </w:r>
      <w:proofErr w:type="spellEnd"/>
      <w:r w:rsidRPr="00476C48">
        <w:rPr>
          <w:sz w:val="24"/>
          <w:szCs w:val="24"/>
        </w:rPr>
        <w:t xml:space="preserve"> </w:t>
      </w:r>
      <w:proofErr w:type="spellStart"/>
      <w:r w:rsidRPr="00476C48">
        <w:rPr>
          <w:sz w:val="24"/>
          <w:szCs w:val="24"/>
        </w:rPr>
        <w:t>surat</w:t>
      </w:r>
      <w:proofErr w:type="spellEnd"/>
      <w:r w:rsidRPr="00476C48">
        <w:rPr>
          <w:sz w:val="24"/>
          <w:szCs w:val="24"/>
        </w:rPr>
        <w:t xml:space="preserve"> </w:t>
      </w:r>
      <w:proofErr w:type="spellStart"/>
      <w:r w:rsidRPr="00476C48">
        <w:rPr>
          <w:sz w:val="24"/>
          <w:szCs w:val="24"/>
        </w:rPr>
        <w:t>keterangan</w:t>
      </w:r>
      <w:proofErr w:type="spellEnd"/>
      <w:r w:rsidRPr="00476C48">
        <w:rPr>
          <w:sz w:val="24"/>
          <w:szCs w:val="24"/>
        </w:rPr>
        <w:t xml:space="preserve"> </w:t>
      </w:r>
      <w:proofErr w:type="spellStart"/>
      <w:r w:rsidRPr="00476C48">
        <w:rPr>
          <w:sz w:val="24"/>
          <w:szCs w:val="24"/>
        </w:rPr>
        <w:t>hasil</w:t>
      </w:r>
      <w:proofErr w:type="spellEnd"/>
      <w:r w:rsidRPr="00476C48">
        <w:rPr>
          <w:sz w:val="24"/>
          <w:szCs w:val="24"/>
        </w:rPr>
        <w:t xml:space="preserve"> PCR </w:t>
      </w:r>
      <w:proofErr w:type="spellStart"/>
      <w:r w:rsidRPr="00476C48">
        <w:rPr>
          <w:sz w:val="24"/>
          <w:szCs w:val="24"/>
        </w:rPr>
        <w:t>negatif</w:t>
      </w:r>
      <w:proofErr w:type="spellEnd"/>
      <w:r w:rsidRPr="00476C48">
        <w:rPr>
          <w:sz w:val="24"/>
          <w:szCs w:val="24"/>
        </w:rPr>
        <w:t xml:space="preserve"> Covid-19 </w:t>
      </w:r>
      <w:proofErr w:type="spellStart"/>
      <w:r w:rsidRPr="00476C48">
        <w:rPr>
          <w:sz w:val="24"/>
          <w:szCs w:val="24"/>
        </w:rPr>
        <w:t>termasuk</w:t>
      </w:r>
      <w:proofErr w:type="spellEnd"/>
      <w:r w:rsidRPr="00476C48">
        <w:rPr>
          <w:sz w:val="24"/>
          <w:szCs w:val="24"/>
        </w:rPr>
        <w:t xml:space="preserve"> </w:t>
      </w:r>
      <w:proofErr w:type="spellStart"/>
      <w:r w:rsidRPr="00476C48">
        <w:rPr>
          <w:sz w:val="24"/>
          <w:szCs w:val="24"/>
        </w:rPr>
        <w:t>ke</w:t>
      </w:r>
      <w:proofErr w:type="spellEnd"/>
      <w:r w:rsidRPr="00476C48">
        <w:rPr>
          <w:sz w:val="24"/>
          <w:szCs w:val="24"/>
        </w:rPr>
        <w:t xml:space="preserve"> </w:t>
      </w:r>
      <w:proofErr w:type="spellStart"/>
      <w:r w:rsidRPr="00476C48">
        <w:rPr>
          <w:sz w:val="24"/>
          <w:szCs w:val="24"/>
        </w:rPr>
        <w:t>dalam</w:t>
      </w:r>
      <w:proofErr w:type="spellEnd"/>
      <w:r w:rsidRPr="00476C48">
        <w:rPr>
          <w:sz w:val="24"/>
          <w:szCs w:val="24"/>
        </w:rPr>
        <w:t xml:space="preserve"> </w:t>
      </w:r>
      <w:proofErr w:type="spellStart"/>
      <w:r w:rsidRPr="00476C48">
        <w:rPr>
          <w:sz w:val="24"/>
          <w:szCs w:val="24"/>
        </w:rPr>
        <w:t>delik</w:t>
      </w:r>
      <w:proofErr w:type="spellEnd"/>
      <w:r w:rsidRPr="00476C48">
        <w:rPr>
          <w:sz w:val="24"/>
          <w:szCs w:val="24"/>
        </w:rPr>
        <w:t xml:space="preserve"> </w:t>
      </w:r>
      <w:proofErr w:type="spellStart"/>
      <w:r w:rsidRPr="00476C48">
        <w:rPr>
          <w:sz w:val="24"/>
          <w:szCs w:val="24"/>
        </w:rPr>
        <w:t>dengan</w:t>
      </w:r>
      <w:proofErr w:type="spellEnd"/>
      <w:r w:rsidRPr="00476C48">
        <w:rPr>
          <w:sz w:val="24"/>
          <w:szCs w:val="24"/>
        </w:rPr>
        <w:t xml:space="preserve"> </w:t>
      </w:r>
      <w:proofErr w:type="spellStart"/>
      <w:r w:rsidRPr="00476C48">
        <w:rPr>
          <w:sz w:val="24"/>
          <w:szCs w:val="24"/>
        </w:rPr>
        <w:t>sifat</w:t>
      </w:r>
      <w:proofErr w:type="spellEnd"/>
      <w:r w:rsidRPr="00476C48">
        <w:rPr>
          <w:sz w:val="24"/>
          <w:szCs w:val="24"/>
        </w:rPr>
        <w:t xml:space="preserve"> </w:t>
      </w:r>
      <w:proofErr w:type="spellStart"/>
      <w:r w:rsidRPr="00476C48">
        <w:rPr>
          <w:sz w:val="24"/>
          <w:szCs w:val="24"/>
        </w:rPr>
        <w:t>kesengajaan</w:t>
      </w:r>
      <w:proofErr w:type="spellEnd"/>
      <w:r w:rsidRPr="00476C48">
        <w:rPr>
          <w:sz w:val="24"/>
          <w:szCs w:val="24"/>
        </w:rPr>
        <w:t xml:space="preserve">, </w:t>
      </w:r>
      <w:proofErr w:type="spellStart"/>
      <w:r w:rsidRPr="00476C48">
        <w:rPr>
          <w:sz w:val="24"/>
          <w:szCs w:val="24"/>
        </w:rPr>
        <w:t>sengaja</w:t>
      </w:r>
      <w:proofErr w:type="spellEnd"/>
      <w:r w:rsidRPr="00476C48">
        <w:rPr>
          <w:sz w:val="24"/>
          <w:szCs w:val="24"/>
        </w:rPr>
        <w:t xml:space="preserve"> </w:t>
      </w:r>
      <w:proofErr w:type="spellStart"/>
      <w:r w:rsidRPr="00476C48">
        <w:rPr>
          <w:sz w:val="24"/>
          <w:szCs w:val="24"/>
        </w:rPr>
        <w:t>artinya</w:t>
      </w:r>
      <w:proofErr w:type="spellEnd"/>
      <w:r w:rsidRPr="00476C48">
        <w:rPr>
          <w:sz w:val="24"/>
          <w:szCs w:val="24"/>
        </w:rPr>
        <w:t xml:space="preserve"> </w:t>
      </w:r>
      <w:proofErr w:type="spellStart"/>
      <w:r w:rsidRPr="00476C48">
        <w:rPr>
          <w:sz w:val="24"/>
          <w:szCs w:val="24"/>
        </w:rPr>
        <w:t>menghendaki</w:t>
      </w:r>
      <w:proofErr w:type="spellEnd"/>
      <w:r w:rsidRPr="00476C48">
        <w:rPr>
          <w:sz w:val="24"/>
          <w:szCs w:val="24"/>
        </w:rPr>
        <w:t xml:space="preserve"> dan </w:t>
      </w:r>
      <w:proofErr w:type="spellStart"/>
      <w:r w:rsidRPr="00476C48">
        <w:rPr>
          <w:sz w:val="24"/>
          <w:szCs w:val="24"/>
        </w:rPr>
        <w:t>mengetahui</w:t>
      </w:r>
      <w:proofErr w:type="spellEnd"/>
      <w:r w:rsidRPr="00476C48">
        <w:rPr>
          <w:sz w:val="24"/>
          <w:szCs w:val="24"/>
        </w:rPr>
        <w:t xml:space="preserve"> </w:t>
      </w:r>
      <w:proofErr w:type="spellStart"/>
      <w:r w:rsidRPr="00476C48">
        <w:rPr>
          <w:sz w:val="24"/>
          <w:szCs w:val="24"/>
        </w:rPr>
        <w:t>apa</w:t>
      </w:r>
      <w:proofErr w:type="spellEnd"/>
      <w:r w:rsidRPr="00476C48">
        <w:rPr>
          <w:sz w:val="24"/>
          <w:szCs w:val="24"/>
        </w:rPr>
        <w:t xml:space="preserve"> yang </w:t>
      </w:r>
      <w:proofErr w:type="spellStart"/>
      <w:r w:rsidRPr="00476C48">
        <w:rPr>
          <w:sz w:val="24"/>
          <w:szCs w:val="24"/>
        </w:rPr>
        <w:t>diperbuat</w:t>
      </w:r>
      <w:proofErr w:type="spellEnd"/>
      <w:r w:rsidRPr="00476C48">
        <w:rPr>
          <w:sz w:val="24"/>
          <w:szCs w:val="24"/>
        </w:rPr>
        <w:t xml:space="preserve"> </w:t>
      </w:r>
      <w:proofErr w:type="spellStart"/>
      <w:r w:rsidRPr="00476C48">
        <w:rPr>
          <w:sz w:val="24"/>
          <w:szCs w:val="24"/>
        </w:rPr>
        <w:t>atau</w:t>
      </w:r>
      <w:proofErr w:type="spellEnd"/>
      <w:r w:rsidRPr="00476C48">
        <w:rPr>
          <w:sz w:val="24"/>
          <w:szCs w:val="24"/>
        </w:rPr>
        <w:t xml:space="preserve"> </w:t>
      </w:r>
      <w:proofErr w:type="spellStart"/>
      <w:r w:rsidRPr="00476C48">
        <w:rPr>
          <w:sz w:val="24"/>
          <w:szCs w:val="24"/>
        </w:rPr>
        <w:t>dilakukan</w:t>
      </w:r>
      <w:proofErr w:type="spellEnd"/>
      <w:r w:rsidRPr="00476C48">
        <w:rPr>
          <w:sz w:val="24"/>
          <w:szCs w:val="24"/>
        </w:rPr>
        <w:t xml:space="preserve"> </w:t>
      </w:r>
      <w:r w:rsidRPr="00476C48">
        <w:rPr>
          <w:sz w:val="24"/>
          <w:szCs w:val="24"/>
        </w:rPr>
        <w:fldChar w:fldCharType="begin" w:fldLock="1"/>
      </w:r>
      <w:r w:rsidRPr="00476C48">
        <w:rPr>
          <w:sz w:val="24"/>
          <w:szCs w:val="24"/>
        </w:rPr>
        <w:instrText>ADDIN CSL_CITATION {"citationItems":[{"id":"ITEM-1","itemData":{"author":[{"dropping-particle":"","family":"Nugraha","given":"Rivaldi","non-dropping-particle":"","parse-names":false,"suffix":""},{"dropping-particle":"","family":"Shafa’Bela","given":"Joana","non-dropping-particle":"","parse-names":false,"suffix":""},{"dropping-particle":"","family":"Haykal","given":"","non-dropping-particle":"","parse-names":false,"suffix":""},{"dropping-particle":"","family":"Fiqry","given":"Andi Muhammad","non-dropping-particle":"","parse-names":false,"suffix":""},{"dropping-particle":"","family":"Cahyadi","given":"Ainun","non-dropping-particle":"","parse-names":false,"suffix":""}],"container-title":"Jurnal de Jure","id":"ITEM-1","issue":"6","issued":{"date-parts":[["2022"]]},"page":"44-58","title":"Pertanggungjawaban Hukum Dalam Kasus Pemalsuan Surat Keterangan Hasil Pemeriksaan PCR Di Kota Balikpapan","type":"article-journal","volume":"14"},"uris":["http://www.mendeley.com/documents/?uuid=f44c04e4-0482-40e0-a520-9a658a7bda01"]}],"mendeley":{"formattedCitation":"(Nugraha et al., 2022)","plainTextFormattedCitation":"(Nugraha et al., 2022)","previouslyFormattedCitation":"(Nugraha et al., 2022)"},"properties":{"noteIndex":0},"schema":"https://github.com/citation-style-language/schema/raw/master/csl-citation.json"}</w:instrText>
      </w:r>
      <w:r w:rsidRPr="00476C48">
        <w:rPr>
          <w:sz w:val="24"/>
          <w:szCs w:val="24"/>
        </w:rPr>
        <w:fldChar w:fldCharType="separate"/>
      </w:r>
      <w:r w:rsidRPr="00476C48">
        <w:rPr>
          <w:noProof/>
          <w:sz w:val="24"/>
          <w:szCs w:val="24"/>
        </w:rPr>
        <w:t>(Nugraha et al., 2022)</w:t>
      </w:r>
      <w:r w:rsidRPr="00476C48">
        <w:rPr>
          <w:sz w:val="24"/>
          <w:szCs w:val="24"/>
        </w:rPr>
        <w:fldChar w:fldCharType="end"/>
      </w:r>
      <w:r w:rsidRPr="00476C48">
        <w:rPr>
          <w:sz w:val="24"/>
          <w:szCs w:val="24"/>
        </w:rPr>
        <w:t xml:space="preserve">. </w:t>
      </w:r>
      <w:proofErr w:type="spellStart"/>
      <w:r w:rsidRPr="00476C48">
        <w:rPr>
          <w:sz w:val="24"/>
          <w:szCs w:val="24"/>
        </w:rPr>
        <w:t>Seseorang</w:t>
      </w:r>
      <w:proofErr w:type="spellEnd"/>
      <w:r w:rsidRPr="00476C48">
        <w:rPr>
          <w:sz w:val="24"/>
          <w:szCs w:val="24"/>
        </w:rPr>
        <w:t xml:space="preserve"> yang </w:t>
      </w:r>
      <w:proofErr w:type="spellStart"/>
      <w:r w:rsidRPr="00476C48">
        <w:rPr>
          <w:sz w:val="24"/>
          <w:szCs w:val="24"/>
        </w:rPr>
        <w:t>melakukan</w:t>
      </w:r>
      <w:proofErr w:type="spellEnd"/>
      <w:r w:rsidRPr="00476C48">
        <w:rPr>
          <w:sz w:val="24"/>
          <w:szCs w:val="24"/>
        </w:rPr>
        <w:t xml:space="preserve"> </w:t>
      </w:r>
      <w:proofErr w:type="spellStart"/>
      <w:r w:rsidRPr="00476C48">
        <w:rPr>
          <w:sz w:val="24"/>
          <w:szCs w:val="24"/>
        </w:rPr>
        <w:t>kejahatan</w:t>
      </w:r>
      <w:proofErr w:type="spellEnd"/>
      <w:r w:rsidRPr="00476C48">
        <w:rPr>
          <w:sz w:val="24"/>
          <w:szCs w:val="24"/>
        </w:rPr>
        <w:t xml:space="preserve"> </w:t>
      </w:r>
      <w:proofErr w:type="spellStart"/>
      <w:r w:rsidRPr="00476C48">
        <w:rPr>
          <w:sz w:val="24"/>
          <w:szCs w:val="24"/>
        </w:rPr>
        <w:t>akan</w:t>
      </w:r>
      <w:proofErr w:type="spellEnd"/>
      <w:r w:rsidRPr="00476C48">
        <w:rPr>
          <w:sz w:val="24"/>
          <w:szCs w:val="24"/>
        </w:rPr>
        <w:t xml:space="preserve"> </w:t>
      </w:r>
      <w:proofErr w:type="spellStart"/>
      <w:r w:rsidRPr="00476C48">
        <w:rPr>
          <w:sz w:val="24"/>
          <w:szCs w:val="24"/>
        </w:rPr>
        <w:t>dikenai</w:t>
      </w:r>
      <w:proofErr w:type="spellEnd"/>
      <w:r w:rsidRPr="00476C48">
        <w:rPr>
          <w:sz w:val="24"/>
          <w:szCs w:val="24"/>
        </w:rPr>
        <w:t xml:space="preserve"> </w:t>
      </w:r>
      <w:proofErr w:type="spellStart"/>
      <w:r w:rsidRPr="00476C48">
        <w:rPr>
          <w:sz w:val="24"/>
          <w:szCs w:val="24"/>
        </w:rPr>
        <w:t>sanksi</w:t>
      </w:r>
      <w:proofErr w:type="spellEnd"/>
      <w:r w:rsidRPr="00476C48">
        <w:rPr>
          <w:sz w:val="24"/>
          <w:szCs w:val="24"/>
        </w:rPr>
        <w:t xml:space="preserve"> </w:t>
      </w:r>
      <w:proofErr w:type="spellStart"/>
      <w:r w:rsidRPr="00476C48">
        <w:rPr>
          <w:sz w:val="24"/>
          <w:szCs w:val="24"/>
        </w:rPr>
        <w:t>sesuai</w:t>
      </w:r>
      <w:proofErr w:type="spellEnd"/>
      <w:r w:rsidRPr="00476C48">
        <w:rPr>
          <w:sz w:val="24"/>
          <w:szCs w:val="24"/>
        </w:rPr>
        <w:t xml:space="preserve"> </w:t>
      </w:r>
      <w:proofErr w:type="spellStart"/>
      <w:r w:rsidRPr="00476C48">
        <w:rPr>
          <w:sz w:val="24"/>
          <w:szCs w:val="24"/>
        </w:rPr>
        <w:t>dengan</w:t>
      </w:r>
      <w:proofErr w:type="spellEnd"/>
      <w:r w:rsidRPr="00476C48">
        <w:rPr>
          <w:sz w:val="24"/>
          <w:szCs w:val="24"/>
        </w:rPr>
        <w:t xml:space="preserve"> </w:t>
      </w:r>
      <w:proofErr w:type="spellStart"/>
      <w:r w:rsidRPr="00476C48">
        <w:rPr>
          <w:sz w:val="24"/>
          <w:szCs w:val="24"/>
        </w:rPr>
        <w:t>peraturan</w:t>
      </w:r>
      <w:proofErr w:type="spellEnd"/>
      <w:r w:rsidRPr="00476C48">
        <w:rPr>
          <w:sz w:val="24"/>
          <w:szCs w:val="24"/>
        </w:rPr>
        <w:t xml:space="preserve"> yang </w:t>
      </w:r>
      <w:proofErr w:type="spellStart"/>
      <w:r w:rsidRPr="00476C48">
        <w:rPr>
          <w:sz w:val="24"/>
          <w:szCs w:val="24"/>
        </w:rPr>
        <w:t>berlaku</w:t>
      </w:r>
      <w:proofErr w:type="spellEnd"/>
      <w:r w:rsidRPr="00476C48">
        <w:rPr>
          <w:sz w:val="24"/>
          <w:szCs w:val="24"/>
        </w:rPr>
        <w:t xml:space="preserve">. </w:t>
      </w:r>
      <w:proofErr w:type="spellStart"/>
      <w:r w:rsidRPr="00476C48">
        <w:rPr>
          <w:sz w:val="24"/>
          <w:szCs w:val="24"/>
        </w:rPr>
        <w:t>Penegakan</w:t>
      </w:r>
      <w:proofErr w:type="spellEnd"/>
      <w:r w:rsidRPr="00476C48">
        <w:rPr>
          <w:sz w:val="24"/>
          <w:szCs w:val="24"/>
        </w:rPr>
        <w:t xml:space="preserve"> </w:t>
      </w:r>
      <w:proofErr w:type="spellStart"/>
      <w:r w:rsidRPr="00476C48">
        <w:rPr>
          <w:sz w:val="24"/>
          <w:szCs w:val="24"/>
        </w:rPr>
        <w:t>hukum</w:t>
      </w:r>
      <w:proofErr w:type="spellEnd"/>
      <w:r w:rsidRPr="00476C48">
        <w:rPr>
          <w:sz w:val="24"/>
          <w:szCs w:val="24"/>
        </w:rPr>
        <w:t xml:space="preserve"> </w:t>
      </w:r>
      <w:proofErr w:type="spellStart"/>
      <w:r w:rsidRPr="00476C48">
        <w:rPr>
          <w:sz w:val="24"/>
          <w:szCs w:val="24"/>
        </w:rPr>
        <w:t>dengan</w:t>
      </w:r>
      <w:proofErr w:type="spellEnd"/>
      <w:r w:rsidRPr="00476C48">
        <w:rPr>
          <w:sz w:val="24"/>
          <w:szCs w:val="24"/>
        </w:rPr>
        <w:t xml:space="preserve"> </w:t>
      </w:r>
      <w:proofErr w:type="spellStart"/>
      <w:r w:rsidRPr="00476C48">
        <w:rPr>
          <w:sz w:val="24"/>
          <w:szCs w:val="24"/>
        </w:rPr>
        <w:t>tujuan</w:t>
      </w:r>
      <w:proofErr w:type="spellEnd"/>
      <w:r w:rsidRPr="00476C48">
        <w:rPr>
          <w:sz w:val="24"/>
          <w:szCs w:val="24"/>
        </w:rPr>
        <w:t xml:space="preserve"> </w:t>
      </w:r>
      <w:proofErr w:type="spellStart"/>
      <w:r w:rsidRPr="00476C48">
        <w:rPr>
          <w:sz w:val="24"/>
          <w:szCs w:val="24"/>
        </w:rPr>
        <w:t>meminimalisir</w:t>
      </w:r>
      <w:proofErr w:type="spellEnd"/>
      <w:r w:rsidRPr="00476C48">
        <w:rPr>
          <w:sz w:val="24"/>
          <w:szCs w:val="24"/>
        </w:rPr>
        <w:t xml:space="preserve"> </w:t>
      </w:r>
      <w:proofErr w:type="spellStart"/>
      <w:r w:rsidRPr="00476C48">
        <w:rPr>
          <w:sz w:val="24"/>
          <w:szCs w:val="24"/>
        </w:rPr>
        <w:t>tindak</w:t>
      </w:r>
      <w:proofErr w:type="spellEnd"/>
      <w:r w:rsidRPr="00476C48">
        <w:rPr>
          <w:sz w:val="24"/>
          <w:szCs w:val="24"/>
        </w:rPr>
        <w:t xml:space="preserve"> </w:t>
      </w:r>
      <w:proofErr w:type="spellStart"/>
      <w:r w:rsidRPr="00476C48">
        <w:rPr>
          <w:sz w:val="24"/>
          <w:szCs w:val="24"/>
        </w:rPr>
        <w:t>pidana</w:t>
      </w:r>
      <w:proofErr w:type="spellEnd"/>
      <w:r w:rsidRPr="00476C48">
        <w:rPr>
          <w:sz w:val="24"/>
          <w:szCs w:val="24"/>
        </w:rPr>
        <w:t xml:space="preserve"> </w:t>
      </w:r>
      <w:proofErr w:type="spellStart"/>
      <w:r w:rsidRPr="00476C48">
        <w:rPr>
          <w:sz w:val="24"/>
          <w:szCs w:val="24"/>
        </w:rPr>
        <w:t>pemalsuan</w:t>
      </w:r>
      <w:proofErr w:type="spellEnd"/>
      <w:r w:rsidRPr="00476C48">
        <w:rPr>
          <w:sz w:val="24"/>
          <w:szCs w:val="24"/>
        </w:rPr>
        <w:t xml:space="preserve"> </w:t>
      </w:r>
      <w:proofErr w:type="spellStart"/>
      <w:r w:rsidRPr="00476C48">
        <w:rPr>
          <w:sz w:val="24"/>
          <w:szCs w:val="24"/>
        </w:rPr>
        <w:t>surat</w:t>
      </w:r>
      <w:proofErr w:type="spellEnd"/>
      <w:r w:rsidRPr="00476C48">
        <w:rPr>
          <w:sz w:val="24"/>
          <w:szCs w:val="24"/>
        </w:rPr>
        <w:t xml:space="preserve"> </w:t>
      </w:r>
      <w:proofErr w:type="spellStart"/>
      <w:r w:rsidRPr="00476C48">
        <w:rPr>
          <w:sz w:val="24"/>
          <w:szCs w:val="24"/>
        </w:rPr>
        <w:t>keterangan</w:t>
      </w:r>
      <w:proofErr w:type="spellEnd"/>
      <w:r w:rsidRPr="00476C48">
        <w:rPr>
          <w:sz w:val="24"/>
          <w:szCs w:val="24"/>
        </w:rPr>
        <w:t xml:space="preserve"> </w:t>
      </w:r>
      <w:proofErr w:type="spellStart"/>
      <w:r w:rsidRPr="00476C48">
        <w:rPr>
          <w:sz w:val="24"/>
          <w:szCs w:val="24"/>
        </w:rPr>
        <w:t>kesehatan</w:t>
      </w:r>
      <w:proofErr w:type="spellEnd"/>
      <w:r w:rsidRPr="00476C48">
        <w:rPr>
          <w:sz w:val="24"/>
          <w:szCs w:val="24"/>
        </w:rPr>
        <w:t xml:space="preserve"> pada masa </w:t>
      </w:r>
      <w:proofErr w:type="spellStart"/>
      <w:r w:rsidRPr="00476C48">
        <w:rPr>
          <w:sz w:val="24"/>
          <w:szCs w:val="24"/>
        </w:rPr>
        <w:t>pandemi</w:t>
      </w:r>
      <w:proofErr w:type="spellEnd"/>
      <w:r w:rsidRPr="00476C48">
        <w:rPr>
          <w:sz w:val="24"/>
          <w:szCs w:val="24"/>
        </w:rPr>
        <w:t xml:space="preserve"> Covid 19 </w:t>
      </w:r>
      <w:proofErr w:type="spellStart"/>
      <w:r w:rsidRPr="00476C48">
        <w:rPr>
          <w:sz w:val="24"/>
          <w:szCs w:val="24"/>
        </w:rPr>
        <w:t>diatur</w:t>
      </w:r>
      <w:proofErr w:type="spellEnd"/>
      <w:r w:rsidRPr="00476C48">
        <w:rPr>
          <w:sz w:val="24"/>
          <w:szCs w:val="24"/>
        </w:rPr>
        <w:t xml:space="preserve"> </w:t>
      </w:r>
      <w:proofErr w:type="spellStart"/>
      <w:r w:rsidRPr="00476C48">
        <w:rPr>
          <w:sz w:val="24"/>
          <w:szCs w:val="24"/>
        </w:rPr>
        <w:t>dalam</w:t>
      </w:r>
      <w:proofErr w:type="spellEnd"/>
      <w:r w:rsidRPr="00476C48">
        <w:rPr>
          <w:sz w:val="24"/>
          <w:szCs w:val="24"/>
        </w:rPr>
        <w:t xml:space="preserve"> </w:t>
      </w:r>
      <w:proofErr w:type="spellStart"/>
      <w:r w:rsidRPr="00476C48">
        <w:rPr>
          <w:sz w:val="24"/>
          <w:szCs w:val="24"/>
        </w:rPr>
        <w:t>Pasal</w:t>
      </w:r>
      <w:proofErr w:type="spellEnd"/>
      <w:r w:rsidRPr="00476C48">
        <w:rPr>
          <w:sz w:val="24"/>
          <w:szCs w:val="24"/>
        </w:rPr>
        <w:t xml:space="preserve"> 263 </w:t>
      </w:r>
      <w:proofErr w:type="spellStart"/>
      <w:r w:rsidRPr="00476C48">
        <w:rPr>
          <w:sz w:val="24"/>
          <w:szCs w:val="24"/>
        </w:rPr>
        <w:t>ayat</w:t>
      </w:r>
      <w:proofErr w:type="spellEnd"/>
      <w:r w:rsidRPr="00476C48">
        <w:rPr>
          <w:sz w:val="24"/>
          <w:szCs w:val="24"/>
        </w:rPr>
        <w:t xml:space="preserve"> (1) dan (2) KUHP, yang </w:t>
      </w:r>
      <w:proofErr w:type="spellStart"/>
      <w:r w:rsidRPr="00476C48">
        <w:rPr>
          <w:sz w:val="24"/>
          <w:szCs w:val="24"/>
        </w:rPr>
        <w:t>menyebutkan</w:t>
      </w:r>
      <w:proofErr w:type="spellEnd"/>
      <w:r w:rsidRPr="00476C48">
        <w:rPr>
          <w:sz w:val="24"/>
          <w:szCs w:val="24"/>
        </w:rPr>
        <w:t xml:space="preserve"> </w:t>
      </w:r>
      <w:proofErr w:type="spellStart"/>
      <w:r w:rsidRPr="00476C48">
        <w:rPr>
          <w:sz w:val="24"/>
          <w:szCs w:val="24"/>
        </w:rPr>
        <w:t>bahwa</w:t>
      </w:r>
      <w:proofErr w:type="spellEnd"/>
      <w:r w:rsidRPr="00476C48">
        <w:rPr>
          <w:sz w:val="24"/>
          <w:szCs w:val="24"/>
        </w:rPr>
        <w:t>:</w:t>
      </w:r>
    </w:p>
    <w:p w14:paraId="14A63A9B" w14:textId="77777777" w:rsidR="005861AA" w:rsidRDefault="00476C48" w:rsidP="005861AA">
      <w:pPr>
        <w:pStyle w:val="FootnoteText"/>
        <w:spacing w:line="276" w:lineRule="auto"/>
        <w:ind w:left="284"/>
        <w:jc w:val="both"/>
        <w:rPr>
          <w:i/>
          <w:iCs/>
          <w:sz w:val="24"/>
          <w:szCs w:val="24"/>
        </w:rPr>
      </w:pPr>
      <w:r w:rsidRPr="00476C48">
        <w:rPr>
          <w:i/>
          <w:iCs/>
          <w:sz w:val="24"/>
          <w:szCs w:val="24"/>
        </w:rPr>
        <w:t xml:space="preserve">“(1) </w:t>
      </w:r>
      <w:proofErr w:type="spellStart"/>
      <w:r w:rsidRPr="00476C48">
        <w:rPr>
          <w:i/>
          <w:iCs/>
          <w:sz w:val="24"/>
          <w:szCs w:val="24"/>
        </w:rPr>
        <w:t>Barangsiapa</w:t>
      </w:r>
      <w:proofErr w:type="spellEnd"/>
      <w:r w:rsidRPr="00476C48">
        <w:rPr>
          <w:i/>
          <w:iCs/>
          <w:sz w:val="24"/>
          <w:szCs w:val="24"/>
        </w:rPr>
        <w:t xml:space="preserve"> </w:t>
      </w:r>
      <w:proofErr w:type="spellStart"/>
      <w:r w:rsidRPr="00476C48">
        <w:rPr>
          <w:i/>
          <w:iCs/>
          <w:sz w:val="24"/>
          <w:szCs w:val="24"/>
        </w:rPr>
        <w:t>membuat</w:t>
      </w:r>
      <w:proofErr w:type="spellEnd"/>
      <w:r w:rsidRPr="00476C48">
        <w:rPr>
          <w:i/>
          <w:iCs/>
          <w:sz w:val="24"/>
          <w:szCs w:val="24"/>
        </w:rPr>
        <w:t xml:space="preserve"> </w:t>
      </w:r>
      <w:proofErr w:type="spellStart"/>
      <w:r w:rsidRPr="00476C48">
        <w:rPr>
          <w:i/>
          <w:iCs/>
          <w:sz w:val="24"/>
          <w:szCs w:val="24"/>
        </w:rPr>
        <w:t>surat</w:t>
      </w:r>
      <w:proofErr w:type="spellEnd"/>
      <w:r w:rsidRPr="00476C48">
        <w:rPr>
          <w:i/>
          <w:iCs/>
          <w:sz w:val="24"/>
          <w:szCs w:val="24"/>
        </w:rPr>
        <w:t xml:space="preserve"> </w:t>
      </w:r>
      <w:proofErr w:type="spellStart"/>
      <w:r w:rsidRPr="00476C48">
        <w:rPr>
          <w:i/>
          <w:iCs/>
          <w:sz w:val="24"/>
          <w:szCs w:val="24"/>
        </w:rPr>
        <w:t>palsu</w:t>
      </w:r>
      <w:proofErr w:type="spellEnd"/>
      <w:r w:rsidRPr="00476C48">
        <w:rPr>
          <w:i/>
          <w:iCs/>
          <w:sz w:val="24"/>
          <w:szCs w:val="24"/>
        </w:rPr>
        <w:t xml:space="preserve"> </w:t>
      </w:r>
      <w:proofErr w:type="spellStart"/>
      <w:r w:rsidRPr="00476C48">
        <w:rPr>
          <w:i/>
          <w:iCs/>
          <w:sz w:val="24"/>
          <w:szCs w:val="24"/>
        </w:rPr>
        <w:t>atau</w:t>
      </w:r>
      <w:proofErr w:type="spellEnd"/>
      <w:r w:rsidRPr="00476C48">
        <w:rPr>
          <w:i/>
          <w:iCs/>
          <w:sz w:val="24"/>
          <w:szCs w:val="24"/>
        </w:rPr>
        <w:t xml:space="preserve"> </w:t>
      </w:r>
      <w:proofErr w:type="spellStart"/>
      <w:r w:rsidRPr="00476C48">
        <w:rPr>
          <w:i/>
          <w:iCs/>
          <w:sz w:val="24"/>
          <w:szCs w:val="24"/>
        </w:rPr>
        <w:t>memalsukan</w:t>
      </w:r>
      <w:proofErr w:type="spellEnd"/>
      <w:r w:rsidRPr="00476C48">
        <w:rPr>
          <w:i/>
          <w:iCs/>
          <w:sz w:val="24"/>
          <w:szCs w:val="24"/>
        </w:rPr>
        <w:t xml:space="preserve"> </w:t>
      </w:r>
      <w:proofErr w:type="spellStart"/>
      <w:r w:rsidRPr="00476C48">
        <w:rPr>
          <w:i/>
          <w:iCs/>
          <w:sz w:val="24"/>
          <w:szCs w:val="24"/>
        </w:rPr>
        <w:t>surat</w:t>
      </w:r>
      <w:proofErr w:type="spellEnd"/>
      <w:r w:rsidRPr="00476C48">
        <w:rPr>
          <w:i/>
          <w:iCs/>
          <w:sz w:val="24"/>
          <w:szCs w:val="24"/>
        </w:rPr>
        <w:t xml:space="preserve"> yang </w:t>
      </w:r>
      <w:proofErr w:type="spellStart"/>
      <w:r w:rsidRPr="00476C48">
        <w:rPr>
          <w:i/>
          <w:iCs/>
          <w:sz w:val="24"/>
          <w:szCs w:val="24"/>
        </w:rPr>
        <w:t>dapat</w:t>
      </w:r>
      <w:proofErr w:type="spellEnd"/>
      <w:r w:rsidRPr="00476C48">
        <w:rPr>
          <w:i/>
          <w:iCs/>
          <w:sz w:val="24"/>
          <w:szCs w:val="24"/>
        </w:rPr>
        <w:t xml:space="preserve"> </w:t>
      </w:r>
      <w:proofErr w:type="spellStart"/>
      <w:r w:rsidRPr="00476C48">
        <w:rPr>
          <w:i/>
          <w:iCs/>
          <w:sz w:val="24"/>
          <w:szCs w:val="24"/>
        </w:rPr>
        <w:t>menerbitkan</w:t>
      </w:r>
      <w:proofErr w:type="spellEnd"/>
      <w:r w:rsidRPr="00476C48">
        <w:rPr>
          <w:i/>
          <w:iCs/>
          <w:sz w:val="24"/>
          <w:szCs w:val="24"/>
        </w:rPr>
        <w:t xml:space="preserve"> </w:t>
      </w:r>
      <w:proofErr w:type="spellStart"/>
      <w:r w:rsidRPr="00476C48">
        <w:rPr>
          <w:i/>
          <w:iCs/>
          <w:sz w:val="24"/>
          <w:szCs w:val="24"/>
        </w:rPr>
        <w:t>sesuatu</w:t>
      </w:r>
      <w:proofErr w:type="spellEnd"/>
      <w:r w:rsidRPr="00476C48">
        <w:rPr>
          <w:i/>
          <w:iCs/>
          <w:sz w:val="24"/>
          <w:szCs w:val="24"/>
        </w:rPr>
        <w:t xml:space="preserve"> </w:t>
      </w:r>
      <w:proofErr w:type="spellStart"/>
      <w:r w:rsidRPr="00476C48">
        <w:rPr>
          <w:i/>
          <w:iCs/>
          <w:sz w:val="24"/>
          <w:szCs w:val="24"/>
        </w:rPr>
        <w:t>hak</w:t>
      </w:r>
      <w:proofErr w:type="spellEnd"/>
      <w:r w:rsidRPr="00476C48">
        <w:rPr>
          <w:i/>
          <w:iCs/>
          <w:sz w:val="24"/>
          <w:szCs w:val="24"/>
        </w:rPr>
        <w:t xml:space="preserve">, </w:t>
      </w:r>
      <w:proofErr w:type="spellStart"/>
      <w:r w:rsidRPr="00476C48">
        <w:rPr>
          <w:i/>
          <w:iCs/>
          <w:sz w:val="24"/>
          <w:szCs w:val="24"/>
        </w:rPr>
        <w:t>sesuatu</w:t>
      </w:r>
      <w:proofErr w:type="spellEnd"/>
      <w:r w:rsidRPr="00476C48">
        <w:rPr>
          <w:i/>
          <w:iCs/>
          <w:sz w:val="24"/>
          <w:szCs w:val="24"/>
        </w:rPr>
        <w:t xml:space="preserve"> </w:t>
      </w:r>
      <w:proofErr w:type="spellStart"/>
      <w:r w:rsidRPr="00476C48">
        <w:rPr>
          <w:i/>
          <w:iCs/>
          <w:sz w:val="24"/>
          <w:szCs w:val="24"/>
        </w:rPr>
        <w:t>perjanjian</w:t>
      </w:r>
      <w:proofErr w:type="spellEnd"/>
      <w:r w:rsidRPr="00476C48">
        <w:rPr>
          <w:i/>
          <w:iCs/>
          <w:sz w:val="24"/>
          <w:szCs w:val="24"/>
        </w:rPr>
        <w:t xml:space="preserve"> (</w:t>
      </w:r>
      <w:proofErr w:type="spellStart"/>
      <w:r w:rsidRPr="00476C48">
        <w:rPr>
          <w:i/>
          <w:iCs/>
          <w:sz w:val="24"/>
          <w:szCs w:val="24"/>
        </w:rPr>
        <w:t>kewajiban</w:t>
      </w:r>
      <w:proofErr w:type="spellEnd"/>
      <w:r w:rsidRPr="00476C48">
        <w:rPr>
          <w:i/>
          <w:iCs/>
          <w:sz w:val="24"/>
          <w:szCs w:val="24"/>
        </w:rPr>
        <w:t xml:space="preserve">) </w:t>
      </w:r>
      <w:proofErr w:type="spellStart"/>
      <w:r w:rsidRPr="00476C48">
        <w:rPr>
          <w:i/>
          <w:iCs/>
          <w:sz w:val="24"/>
          <w:szCs w:val="24"/>
        </w:rPr>
        <w:t>atau</w:t>
      </w:r>
      <w:proofErr w:type="spellEnd"/>
      <w:r w:rsidRPr="00476C48">
        <w:rPr>
          <w:i/>
          <w:iCs/>
          <w:sz w:val="24"/>
          <w:szCs w:val="24"/>
        </w:rPr>
        <w:t xml:space="preserve"> </w:t>
      </w:r>
      <w:proofErr w:type="spellStart"/>
      <w:r w:rsidRPr="00476C48">
        <w:rPr>
          <w:i/>
          <w:iCs/>
          <w:sz w:val="24"/>
          <w:szCs w:val="24"/>
        </w:rPr>
        <w:t>suatu</w:t>
      </w:r>
      <w:proofErr w:type="spellEnd"/>
      <w:r w:rsidRPr="00476C48">
        <w:rPr>
          <w:i/>
          <w:iCs/>
          <w:sz w:val="24"/>
          <w:szCs w:val="24"/>
        </w:rPr>
        <w:t xml:space="preserve"> </w:t>
      </w:r>
      <w:proofErr w:type="spellStart"/>
      <w:r w:rsidRPr="00476C48">
        <w:rPr>
          <w:i/>
          <w:iCs/>
          <w:sz w:val="24"/>
          <w:szCs w:val="24"/>
        </w:rPr>
        <w:t>pembebasan</w:t>
      </w:r>
      <w:proofErr w:type="spellEnd"/>
      <w:r w:rsidRPr="00476C48">
        <w:rPr>
          <w:i/>
          <w:iCs/>
          <w:sz w:val="24"/>
          <w:szCs w:val="24"/>
        </w:rPr>
        <w:t xml:space="preserve"> utang, </w:t>
      </w:r>
      <w:proofErr w:type="spellStart"/>
      <w:r w:rsidRPr="00476C48">
        <w:rPr>
          <w:i/>
          <w:iCs/>
          <w:sz w:val="24"/>
          <w:szCs w:val="24"/>
        </w:rPr>
        <w:t>atau</w:t>
      </w:r>
      <w:proofErr w:type="spellEnd"/>
      <w:r w:rsidRPr="00476C48">
        <w:rPr>
          <w:i/>
          <w:iCs/>
          <w:sz w:val="24"/>
          <w:szCs w:val="24"/>
        </w:rPr>
        <w:t xml:space="preserve"> yang </w:t>
      </w:r>
      <w:proofErr w:type="spellStart"/>
      <w:r w:rsidRPr="00476C48">
        <w:rPr>
          <w:i/>
          <w:iCs/>
          <w:sz w:val="24"/>
          <w:szCs w:val="24"/>
        </w:rPr>
        <w:t>boleh</w:t>
      </w:r>
      <w:proofErr w:type="spellEnd"/>
      <w:r w:rsidRPr="00476C48">
        <w:rPr>
          <w:i/>
          <w:iCs/>
          <w:sz w:val="24"/>
          <w:szCs w:val="24"/>
        </w:rPr>
        <w:t xml:space="preserve"> </w:t>
      </w:r>
      <w:proofErr w:type="spellStart"/>
      <w:r w:rsidRPr="00476C48">
        <w:rPr>
          <w:i/>
          <w:iCs/>
          <w:sz w:val="24"/>
          <w:szCs w:val="24"/>
        </w:rPr>
        <w:t>dipergunakan</w:t>
      </w:r>
      <w:proofErr w:type="spellEnd"/>
      <w:r w:rsidRPr="00476C48">
        <w:rPr>
          <w:i/>
          <w:iCs/>
          <w:sz w:val="24"/>
          <w:szCs w:val="24"/>
        </w:rPr>
        <w:t xml:space="preserve"> </w:t>
      </w:r>
      <w:proofErr w:type="spellStart"/>
      <w:r w:rsidRPr="00476C48">
        <w:rPr>
          <w:i/>
          <w:iCs/>
          <w:sz w:val="24"/>
          <w:szCs w:val="24"/>
        </w:rPr>
        <w:t>sebagai</w:t>
      </w:r>
      <w:proofErr w:type="spellEnd"/>
      <w:r w:rsidRPr="00476C48">
        <w:rPr>
          <w:i/>
          <w:iCs/>
          <w:sz w:val="24"/>
          <w:szCs w:val="24"/>
        </w:rPr>
        <w:t xml:space="preserve"> </w:t>
      </w:r>
      <w:proofErr w:type="spellStart"/>
      <w:r w:rsidRPr="00476C48">
        <w:rPr>
          <w:i/>
          <w:iCs/>
          <w:sz w:val="24"/>
          <w:szCs w:val="24"/>
        </w:rPr>
        <w:t>keterangan</w:t>
      </w:r>
      <w:proofErr w:type="spellEnd"/>
      <w:r w:rsidRPr="00476C48">
        <w:rPr>
          <w:i/>
          <w:iCs/>
          <w:sz w:val="24"/>
          <w:szCs w:val="24"/>
        </w:rPr>
        <w:t xml:space="preserve"> </w:t>
      </w:r>
      <w:proofErr w:type="spellStart"/>
      <w:r w:rsidRPr="00476C48">
        <w:rPr>
          <w:i/>
          <w:iCs/>
          <w:sz w:val="24"/>
          <w:szCs w:val="24"/>
        </w:rPr>
        <w:t>bagi</w:t>
      </w:r>
      <w:proofErr w:type="spellEnd"/>
      <w:r w:rsidRPr="00476C48">
        <w:rPr>
          <w:i/>
          <w:iCs/>
          <w:sz w:val="24"/>
          <w:szCs w:val="24"/>
        </w:rPr>
        <w:t xml:space="preserve"> </w:t>
      </w:r>
      <w:proofErr w:type="spellStart"/>
      <w:r w:rsidRPr="00476C48">
        <w:rPr>
          <w:i/>
          <w:iCs/>
          <w:sz w:val="24"/>
          <w:szCs w:val="24"/>
        </w:rPr>
        <w:t>sesuatu</w:t>
      </w:r>
      <w:proofErr w:type="spellEnd"/>
      <w:r w:rsidRPr="00476C48">
        <w:rPr>
          <w:i/>
          <w:iCs/>
          <w:sz w:val="24"/>
          <w:szCs w:val="24"/>
        </w:rPr>
        <w:t xml:space="preserve"> </w:t>
      </w:r>
      <w:proofErr w:type="spellStart"/>
      <w:r w:rsidRPr="00476C48">
        <w:rPr>
          <w:i/>
          <w:iCs/>
          <w:sz w:val="24"/>
          <w:szCs w:val="24"/>
        </w:rPr>
        <w:t>perbuatan</w:t>
      </w:r>
      <w:proofErr w:type="spellEnd"/>
      <w:r w:rsidRPr="00476C48">
        <w:rPr>
          <w:i/>
          <w:iCs/>
          <w:sz w:val="24"/>
          <w:szCs w:val="24"/>
        </w:rPr>
        <w:t xml:space="preserve">, </w:t>
      </w:r>
      <w:proofErr w:type="spellStart"/>
      <w:r w:rsidRPr="00476C48">
        <w:rPr>
          <w:i/>
          <w:iCs/>
          <w:sz w:val="24"/>
          <w:szCs w:val="24"/>
        </w:rPr>
        <w:t>dengan</w:t>
      </w:r>
      <w:proofErr w:type="spellEnd"/>
      <w:r w:rsidRPr="00476C48">
        <w:rPr>
          <w:i/>
          <w:iCs/>
          <w:sz w:val="24"/>
          <w:szCs w:val="24"/>
        </w:rPr>
        <w:t xml:space="preserve"> </w:t>
      </w:r>
      <w:proofErr w:type="spellStart"/>
      <w:r w:rsidRPr="00476C48">
        <w:rPr>
          <w:i/>
          <w:iCs/>
          <w:sz w:val="24"/>
          <w:szCs w:val="24"/>
        </w:rPr>
        <w:t>maksud</w:t>
      </w:r>
      <w:proofErr w:type="spellEnd"/>
      <w:r w:rsidRPr="00476C48">
        <w:rPr>
          <w:i/>
          <w:iCs/>
          <w:sz w:val="24"/>
          <w:szCs w:val="24"/>
        </w:rPr>
        <w:t xml:space="preserve"> </w:t>
      </w:r>
      <w:proofErr w:type="spellStart"/>
      <w:r w:rsidRPr="00476C48">
        <w:rPr>
          <w:i/>
          <w:iCs/>
          <w:sz w:val="24"/>
          <w:szCs w:val="24"/>
        </w:rPr>
        <w:t>akan</w:t>
      </w:r>
      <w:proofErr w:type="spellEnd"/>
      <w:r w:rsidRPr="00476C48">
        <w:rPr>
          <w:i/>
          <w:iCs/>
          <w:sz w:val="24"/>
          <w:szCs w:val="24"/>
        </w:rPr>
        <w:t xml:space="preserve"> </w:t>
      </w:r>
      <w:proofErr w:type="spellStart"/>
      <w:r w:rsidRPr="00476C48">
        <w:rPr>
          <w:i/>
          <w:iCs/>
          <w:sz w:val="24"/>
          <w:szCs w:val="24"/>
        </w:rPr>
        <w:t>menggunakan</w:t>
      </w:r>
      <w:proofErr w:type="spellEnd"/>
      <w:r w:rsidRPr="00476C48">
        <w:rPr>
          <w:i/>
          <w:iCs/>
          <w:sz w:val="24"/>
          <w:szCs w:val="24"/>
        </w:rPr>
        <w:t xml:space="preserve"> </w:t>
      </w:r>
      <w:proofErr w:type="spellStart"/>
      <w:r w:rsidRPr="00476C48">
        <w:rPr>
          <w:i/>
          <w:iCs/>
          <w:sz w:val="24"/>
          <w:szCs w:val="24"/>
        </w:rPr>
        <w:t>atau</w:t>
      </w:r>
      <w:proofErr w:type="spellEnd"/>
      <w:r w:rsidRPr="00476C48">
        <w:rPr>
          <w:i/>
          <w:iCs/>
          <w:sz w:val="24"/>
          <w:szCs w:val="24"/>
        </w:rPr>
        <w:t xml:space="preserve"> </w:t>
      </w:r>
      <w:proofErr w:type="spellStart"/>
      <w:r w:rsidRPr="00476C48">
        <w:rPr>
          <w:i/>
          <w:iCs/>
          <w:sz w:val="24"/>
          <w:szCs w:val="24"/>
        </w:rPr>
        <w:t>menyuruh</w:t>
      </w:r>
      <w:proofErr w:type="spellEnd"/>
      <w:r w:rsidRPr="00476C48">
        <w:rPr>
          <w:i/>
          <w:iCs/>
          <w:sz w:val="24"/>
          <w:szCs w:val="24"/>
        </w:rPr>
        <w:t xml:space="preserve"> orang lain </w:t>
      </w:r>
      <w:proofErr w:type="spellStart"/>
      <w:r w:rsidRPr="00476C48">
        <w:rPr>
          <w:i/>
          <w:iCs/>
          <w:sz w:val="24"/>
          <w:szCs w:val="24"/>
        </w:rPr>
        <w:t>menggunakan</w:t>
      </w:r>
      <w:proofErr w:type="spellEnd"/>
      <w:r w:rsidRPr="00476C48">
        <w:rPr>
          <w:i/>
          <w:iCs/>
          <w:sz w:val="24"/>
          <w:szCs w:val="24"/>
        </w:rPr>
        <w:t xml:space="preserve"> </w:t>
      </w:r>
      <w:proofErr w:type="spellStart"/>
      <w:r w:rsidRPr="00476C48">
        <w:rPr>
          <w:i/>
          <w:iCs/>
          <w:sz w:val="24"/>
          <w:szCs w:val="24"/>
        </w:rPr>
        <w:t>surat-surat</w:t>
      </w:r>
      <w:proofErr w:type="spellEnd"/>
      <w:r w:rsidRPr="00476C48">
        <w:rPr>
          <w:i/>
          <w:iCs/>
          <w:sz w:val="24"/>
          <w:szCs w:val="24"/>
        </w:rPr>
        <w:t xml:space="preserve"> </w:t>
      </w:r>
      <w:proofErr w:type="spellStart"/>
      <w:r w:rsidRPr="00476C48">
        <w:rPr>
          <w:i/>
          <w:iCs/>
          <w:sz w:val="24"/>
          <w:szCs w:val="24"/>
        </w:rPr>
        <w:t>itu</w:t>
      </w:r>
      <w:proofErr w:type="spellEnd"/>
      <w:r w:rsidRPr="00476C48">
        <w:rPr>
          <w:i/>
          <w:iCs/>
          <w:sz w:val="24"/>
          <w:szCs w:val="24"/>
        </w:rPr>
        <w:t xml:space="preserve"> </w:t>
      </w:r>
      <w:proofErr w:type="spellStart"/>
      <w:r w:rsidRPr="00476C48">
        <w:rPr>
          <w:i/>
          <w:iCs/>
          <w:sz w:val="24"/>
          <w:szCs w:val="24"/>
        </w:rPr>
        <w:t>seolah-olah</w:t>
      </w:r>
      <w:proofErr w:type="spellEnd"/>
      <w:r w:rsidRPr="00476C48">
        <w:rPr>
          <w:i/>
          <w:iCs/>
          <w:sz w:val="24"/>
          <w:szCs w:val="24"/>
        </w:rPr>
        <w:t xml:space="preserve"> </w:t>
      </w:r>
      <w:proofErr w:type="spellStart"/>
      <w:r w:rsidRPr="00476C48">
        <w:rPr>
          <w:i/>
          <w:iCs/>
          <w:sz w:val="24"/>
          <w:szCs w:val="24"/>
        </w:rPr>
        <w:t>surat</w:t>
      </w:r>
      <w:proofErr w:type="spellEnd"/>
      <w:r w:rsidRPr="00476C48">
        <w:rPr>
          <w:i/>
          <w:iCs/>
          <w:sz w:val="24"/>
          <w:szCs w:val="24"/>
        </w:rPr>
        <w:t xml:space="preserve"> </w:t>
      </w:r>
      <w:proofErr w:type="spellStart"/>
      <w:r w:rsidRPr="00476C48">
        <w:rPr>
          <w:i/>
          <w:iCs/>
          <w:sz w:val="24"/>
          <w:szCs w:val="24"/>
        </w:rPr>
        <w:t>itu</w:t>
      </w:r>
      <w:proofErr w:type="spellEnd"/>
      <w:r w:rsidRPr="00476C48">
        <w:rPr>
          <w:i/>
          <w:iCs/>
          <w:sz w:val="24"/>
          <w:szCs w:val="24"/>
        </w:rPr>
        <w:t xml:space="preserve"> </w:t>
      </w:r>
      <w:proofErr w:type="spellStart"/>
      <w:r w:rsidRPr="00476C48">
        <w:rPr>
          <w:i/>
          <w:iCs/>
          <w:sz w:val="24"/>
          <w:szCs w:val="24"/>
        </w:rPr>
        <w:t>asli</w:t>
      </w:r>
      <w:proofErr w:type="spellEnd"/>
      <w:r w:rsidRPr="00476C48">
        <w:rPr>
          <w:i/>
          <w:iCs/>
          <w:sz w:val="24"/>
          <w:szCs w:val="24"/>
        </w:rPr>
        <w:t xml:space="preserve"> dan </w:t>
      </w:r>
      <w:proofErr w:type="spellStart"/>
      <w:r w:rsidRPr="00476C48">
        <w:rPr>
          <w:i/>
          <w:iCs/>
          <w:sz w:val="24"/>
          <w:szCs w:val="24"/>
        </w:rPr>
        <w:t>tidak</w:t>
      </w:r>
      <w:proofErr w:type="spellEnd"/>
      <w:r w:rsidRPr="00476C48">
        <w:rPr>
          <w:i/>
          <w:iCs/>
          <w:sz w:val="24"/>
          <w:szCs w:val="24"/>
        </w:rPr>
        <w:t xml:space="preserve"> </w:t>
      </w:r>
      <w:proofErr w:type="spellStart"/>
      <w:r w:rsidRPr="00476C48">
        <w:rPr>
          <w:i/>
          <w:iCs/>
          <w:sz w:val="24"/>
          <w:szCs w:val="24"/>
        </w:rPr>
        <w:t>dipalsukan</w:t>
      </w:r>
      <w:proofErr w:type="spellEnd"/>
      <w:r w:rsidRPr="00476C48">
        <w:rPr>
          <w:i/>
          <w:iCs/>
          <w:sz w:val="24"/>
          <w:szCs w:val="24"/>
        </w:rPr>
        <w:t xml:space="preserve">, </w:t>
      </w:r>
      <w:proofErr w:type="spellStart"/>
      <w:r w:rsidRPr="00476C48">
        <w:rPr>
          <w:i/>
          <w:iCs/>
          <w:sz w:val="24"/>
          <w:szCs w:val="24"/>
        </w:rPr>
        <w:t>maka</w:t>
      </w:r>
      <w:proofErr w:type="spellEnd"/>
      <w:r w:rsidRPr="00476C48">
        <w:rPr>
          <w:i/>
          <w:iCs/>
          <w:sz w:val="24"/>
          <w:szCs w:val="24"/>
        </w:rPr>
        <w:t xml:space="preserve"> </w:t>
      </w:r>
      <w:proofErr w:type="spellStart"/>
      <w:r w:rsidRPr="00476C48">
        <w:rPr>
          <w:i/>
          <w:iCs/>
          <w:sz w:val="24"/>
          <w:szCs w:val="24"/>
        </w:rPr>
        <w:t>kalau</w:t>
      </w:r>
      <w:proofErr w:type="spellEnd"/>
      <w:r w:rsidRPr="00476C48">
        <w:rPr>
          <w:i/>
          <w:iCs/>
          <w:sz w:val="24"/>
          <w:szCs w:val="24"/>
        </w:rPr>
        <w:t xml:space="preserve"> </w:t>
      </w:r>
      <w:proofErr w:type="spellStart"/>
      <w:r w:rsidRPr="00476C48">
        <w:rPr>
          <w:i/>
          <w:iCs/>
          <w:sz w:val="24"/>
          <w:szCs w:val="24"/>
        </w:rPr>
        <w:t>mempergunakannya</w:t>
      </w:r>
      <w:proofErr w:type="spellEnd"/>
      <w:r w:rsidRPr="00476C48">
        <w:rPr>
          <w:i/>
          <w:iCs/>
          <w:sz w:val="24"/>
          <w:szCs w:val="24"/>
        </w:rPr>
        <w:t xml:space="preserve"> </w:t>
      </w:r>
      <w:proofErr w:type="spellStart"/>
      <w:r w:rsidRPr="00476C48">
        <w:rPr>
          <w:i/>
          <w:iCs/>
          <w:sz w:val="24"/>
          <w:szCs w:val="24"/>
        </w:rPr>
        <w:t>itu</w:t>
      </w:r>
      <w:proofErr w:type="spellEnd"/>
      <w:r w:rsidRPr="00476C48">
        <w:rPr>
          <w:i/>
          <w:iCs/>
          <w:sz w:val="24"/>
          <w:szCs w:val="24"/>
        </w:rPr>
        <w:t xml:space="preserve"> </w:t>
      </w:r>
      <w:proofErr w:type="spellStart"/>
      <w:r w:rsidRPr="00476C48">
        <w:rPr>
          <w:i/>
          <w:iCs/>
          <w:sz w:val="24"/>
          <w:szCs w:val="24"/>
        </w:rPr>
        <w:t>dapat</w:t>
      </w:r>
      <w:proofErr w:type="spellEnd"/>
      <w:r w:rsidRPr="00476C48">
        <w:rPr>
          <w:i/>
          <w:iCs/>
          <w:sz w:val="24"/>
          <w:szCs w:val="24"/>
        </w:rPr>
        <w:t xml:space="preserve"> </w:t>
      </w:r>
      <w:proofErr w:type="spellStart"/>
      <w:r w:rsidRPr="00476C48">
        <w:rPr>
          <w:i/>
          <w:iCs/>
          <w:sz w:val="24"/>
          <w:szCs w:val="24"/>
        </w:rPr>
        <w:t>mendatangkan</w:t>
      </w:r>
      <w:proofErr w:type="spellEnd"/>
      <w:r w:rsidRPr="00476C48">
        <w:rPr>
          <w:i/>
          <w:iCs/>
          <w:sz w:val="24"/>
          <w:szCs w:val="24"/>
        </w:rPr>
        <w:t xml:space="preserve"> </w:t>
      </w:r>
      <w:proofErr w:type="spellStart"/>
      <w:r w:rsidRPr="00476C48">
        <w:rPr>
          <w:i/>
          <w:iCs/>
          <w:sz w:val="24"/>
          <w:szCs w:val="24"/>
        </w:rPr>
        <w:t>suatu</w:t>
      </w:r>
      <w:proofErr w:type="spellEnd"/>
      <w:r w:rsidRPr="00476C48">
        <w:rPr>
          <w:i/>
          <w:iCs/>
          <w:sz w:val="24"/>
          <w:szCs w:val="24"/>
        </w:rPr>
        <w:t xml:space="preserve"> </w:t>
      </w:r>
      <w:proofErr w:type="spellStart"/>
      <w:r w:rsidRPr="00476C48">
        <w:rPr>
          <w:i/>
          <w:iCs/>
          <w:sz w:val="24"/>
          <w:szCs w:val="24"/>
        </w:rPr>
        <w:t>kerugian</w:t>
      </w:r>
      <w:proofErr w:type="spellEnd"/>
      <w:r w:rsidRPr="00476C48">
        <w:rPr>
          <w:i/>
          <w:iCs/>
          <w:sz w:val="24"/>
          <w:szCs w:val="24"/>
        </w:rPr>
        <w:t xml:space="preserve"> </w:t>
      </w:r>
      <w:proofErr w:type="spellStart"/>
      <w:r w:rsidRPr="00476C48">
        <w:rPr>
          <w:i/>
          <w:iCs/>
          <w:sz w:val="24"/>
          <w:szCs w:val="24"/>
        </w:rPr>
        <w:t>dihukum</w:t>
      </w:r>
      <w:proofErr w:type="spellEnd"/>
      <w:r w:rsidRPr="00476C48">
        <w:rPr>
          <w:i/>
          <w:iCs/>
          <w:sz w:val="24"/>
          <w:szCs w:val="24"/>
        </w:rPr>
        <w:t xml:space="preserve"> </w:t>
      </w:r>
      <w:proofErr w:type="spellStart"/>
      <w:r w:rsidRPr="00476C48">
        <w:rPr>
          <w:i/>
          <w:iCs/>
          <w:sz w:val="24"/>
          <w:szCs w:val="24"/>
        </w:rPr>
        <w:t>karena</w:t>
      </w:r>
      <w:proofErr w:type="spellEnd"/>
      <w:r w:rsidRPr="00476C48">
        <w:rPr>
          <w:i/>
          <w:iCs/>
          <w:sz w:val="24"/>
          <w:szCs w:val="24"/>
        </w:rPr>
        <w:t xml:space="preserve"> </w:t>
      </w:r>
      <w:proofErr w:type="spellStart"/>
      <w:r w:rsidRPr="00476C48">
        <w:rPr>
          <w:i/>
          <w:iCs/>
          <w:sz w:val="24"/>
          <w:szCs w:val="24"/>
        </w:rPr>
        <w:t>pemalsuan</w:t>
      </w:r>
      <w:proofErr w:type="spellEnd"/>
      <w:r w:rsidRPr="00476C48">
        <w:rPr>
          <w:i/>
          <w:iCs/>
          <w:sz w:val="24"/>
          <w:szCs w:val="24"/>
        </w:rPr>
        <w:t xml:space="preserve"> </w:t>
      </w:r>
      <w:proofErr w:type="spellStart"/>
      <w:r w:rsidRPr="00476C48">
        <w:rPr>
          <w:i/>
          <w:iCs/>
          <w:sz w:val="24"/>
          <w:szCs w:val="24"/>
        </w:rPr>
        <w:t>surat</w:t>
      </w:r>
      <w:proofErr w:type="spellEnd"/>
      <w:r w:rsidRPr="00476C48">
        <w:rPr>
          <w:i/>
          <w:iCs/>
          <w:sz w:val="24"/>
          <w:szCs w:val="24"/>
        </w:rPr>
        <w:t xml:space="preserve">, </w:t>
      </w:r>
      <w:proofErr w:type="spellStart"/>
      <w:r w:rsidRPr="00476C48">
        <w:rPr>
          <w:i/>
          <w:iCs/>
          <w:sz w:val="24"/>
          <w:szCs w:val="24"/>
        </w:rPr>
        <w:t>dengan</w:t>
      </w:r>
      <w:proofErr w:type="spellEnd"/>
      <w:r w:rsidRPr="00476C48">
        <w:rPr>
          <w:i/>
          <w:iCs/>
          <w:sz w:val="24"/>
          <w:szCs w:val="24"/>
        </w:rPr>
        <w:t xml:space="preserve"> </w:t>
      </w:r>
      <w:proofErr w:type="spellStart"/>
      <w:r w:rsidRPr="00476C48">
        <w:rPr>
          <w:i/>
          <w:iCs/>
          <w:sz w:val="24"/>
          <w:szCs w:val="24"/>
        </w:rPr>
        <w:t>hukuman</w:t>
      </w:r>
      <w:proofErr w:type="spellEnd"/>
      <w:r w:rsidRPr="00476C48">
        <w:rPr>
          <w:i/>
          <w:iCs/>
          <w:sz w:val="24"/>
          <w:szCs w:val="24"/>
        </w:rPr>
        <w:t xml:space="preserve"> </w:t>
      </w:r>
      <w:proofErr w:type="spellStart"/>
      <w:r w:rsidRPr="00476C48">
        <w:rPr>
          <w:i/>
          <w:iCs/>
          <w:sz w:val="24"/>
          <w:szCs w:val="24"/>
        </w:rPr>
        <w:t>penjara</w:t>
      </w:r>
      <w:proofErr w:type="spellEnd"/>
      <w:r w:rsidRPr="00476C48">
        <w:rPr>
          <w:i/>
          <w:iCs/>
          <w:sz w:val="24"/>
          <w:szCs w:val="24"/>
        </w:rPr>
        <w:t xml:space="preserve"> </w:t>
      </w:r>
      <w:proofErr w:type="spellStart"/>
      <w:r w:rsidRPr="00476C48">
        <w:rPr>
          <w:i/>
          <w:iCs/>
          <w:sz w:val="24"/>
          <w:szCs w:val="24"/>
        </w:rPr>
        <w:t>selama-lamanya</w:t>
      </w:r>
      <w:proofErr w:type="spellEnd"/>
      <w:r w:rsidRPr="00476C48">
        <w:rPr>
          <w:i/>
          <w:iCs/>
          <w:sz w:val="24"/>
          <w:szCs w:val="24"/>
        </w:rPr>
        <w:t xml:space="preserve"> </w:t>
      </w:r>
      <w:proofErr w:type="spellStart"/>
      <w:r w:rsidRPr="00476C48">
        <w:rPr>
          <w:i/>
          <w:iCs/>
          <w:sz w:val="24"/>
          <w:szCs w:val="24"/>
        </w:rPr>
        <w:t>enam</w:t>
      </w:r>
      <w:proofErr w:type="spellEnd"/>
      <w:r w:rsidRPr="00476C48">
        <w:rPr>
          <w:i/>
          <w:iCs/>
          <w:sz w:val="24"/>
          <w:szCs w:val="24"/>
        </w:rPr>
        <w:t xml:space="preserve"> </w:t>
      </w:r>
      <w:proofErr w:type="spellStart"/>
      <w:r w:rsidRPr="00476C48">
        <w:rPr>
          <w:i/>
          <w:iCs/>
          <w:sz w:val="24"/>
          <w:szCs w:val="24"/>
        </w:rPr>
        <w:t>tahun</w:t>
      </w:r>
      <w:proofErr w:type="spellEnd"/>
      <w:r w:rsidRPr="00476C48">
        <w:rPr>
          <w:i/>
          <w:iCs/>
          <w:sz w:val="24"/>
          <w:szCs w:val="24"/>
        </w:rPr>
        <w:t xml:space="preserve">. (2) </w:t>
      </w:r>
      <w:proofErr w:type="spellStart"/>
      <w:r w:rsidRPr="00476C48">
        <w:rPr>
          <w:i/>
          <w:iCs/>
          <w:sz w:val="24"/>
          <w:szCs w:val="24"/>
        </w:rPr>
        <w:t>Dengan</w:t>
      </w:r>
      <w:proofErr w:type="spellEnd"/>
      <w:r w:rsidRPr="00476C48">
        <w:rPr>
          <w:i/>
          <w:iCs/>
          <w:sz w:val="24"/>
          <w:szCs w:val="24"/>
        </w:rPr>
        <w:t xml:space="preserve"> </w:t>
      </w:r>
      <w:proofErr w:type="spellStart"/>
      <w:r w:rsidRPr="00476C48">
        <w:rPr>
          <w:i/>
          <w:iCs/>
          <w:sz w:val="24"/>
          <w:szCs w:val="24"/>
        </w:rPr>
        <w:t>hukuman</w:t>
      </w:r>
      <w:proofErr w:type="spellEnd"/>
      <w:r w:rsidRPr="00476C48">
        <w:rPr>
          <w:i/>
          <w:iCs/>
          <w:sz w:val="24"/>
          <w:szCs w:val="24"/>
        </w:rPr>
        <w:t xml:space="preserve"> </w:t>
      </w:r>
      <w:proofErr w:type="spellStart"/>
      <w:r w:rsidRPr="00476C48">
        <w:rPr>
          <w:i/>
          <w:iCs/>
          <w:sz w:val="24"/>
          <w:szCs w:val="24"/>
        </w:rPr>
        <w:t>serupa</w:t>
      </w:r>
      <w:proofErr w:type="spellEnd"/>
      <w:r w:rsidRPr="00476C48">
        <w:rPr>
          <w:i/>
          <w:iCs/>
          <w:sz w:val="24"/>
          <w:szCs w:val="24"/>
        </w:rPr>
        <w:t xml:space="preserve"> </w:t>
      </w:r>
      <w:proofErr w:type="spellStart"/>
      <w:r w:rsidRPr="00476C48">
        <w:rPr>
          <w:i/>
          <w:iCs/>
          <w:sz w:val="24"/>
          <w:szCs w:val="24"/>
        </w:rPr>
        <w:t>itu</w:t>
      </w:r>
      <w:proofErr w:type="spellEnd"/>
      <w:r w:rsidRPr="00476C48">
        <w:rPr>
          <w:i/>
          <w:iCs/>
          <w:sz w:val="24"/>
          <w:szCs w:val="24"/>
        </w:rPr>
        <w:t xml:space="preserve"> juga </w:t>
      </w:r>
      <w:proofErr w:type="spellStart"/>
      <w:r w:rsidRPr="00476C48">
        <w:rPr>
          <w:i/>
          <w:iCs/>
          <w:sz w:val="24"/>
          <w:szCs w:val="24"/>
        </w:rPr>
        <w:t>dihukum</w:t>
      </w:r>
      <w:proofErr w:type="spellEnd"/>
      <w:r w:rsidRPr="00476C48">
        <w:rPr>
          <w:i/>
          <w:iCs/>
          <w:sz w:val="24"/>
          <w:szCs w:val="24"/>
        </w:rPr>
        <w:t xml:space="preserve">, </w:t>
      </w:r>
      <w:proofErr w:type="spellStart"/>
      <w:r w:rsidRPr="00476C48">
        <w:rPr>
          <w:i/>
          <w:iCs/>
          <w:sz w:val="24"/>
          <w:szCs w:val="24"/>
        </w:rPr>
        <w:t>barangsiapa</w:t>
      </w:r>
      <w:proofErr w:type="spellEnd"/>
      <w:r w:rsidRPr="00476C48">
        <w:rPr>
          <w:i/>
          <w:iCs/>
          <w:sz w:val="24"/>
          <w:szCs w:val="24"/>
        </w:rPr>
        <w:t xml:space="preserve"> </w:t>
      </w:r>
      <w:proofErr w:type="spellStart"/>
      <w:r w:rsidRPr="00476C48">
        <w:rPr>
          <w:i/>
          <w:iCs/>
          <w:sz w:val="24"/>
          <w:szCs w:val="24"/>
        </w:rPr>
        <w:t>dengan</w:t>
      </w:r>
      <w:proofErr w:type="spellEnd"/>
      <w:r w:rsidRPr="00476C48">
        <w:rPr>
          <w:i/>
          <w:iCs/>
          <w:sz w:val="24"/>
          <w:szCs w:val="24"/>
        </w:rPr>
        <w:t xml:space="preserve"> </w:t>
      </w:r>
      <w:proofErr w:type="spellStart"/>
      <w:r w:rsidRPr="00476C48">
        <w:rPr>
          <w:i/>
          <w:iCs/>
          <w:sz w:val="24"/>
          <w:szCs w:val="24"/>
        </w:rPr>
        <w:t>sengaja</w:t>
      </w:r>
      <w:proofErr w:type="spellEnd"/>
      <w:r w:rsidRPr="00476C48">
        <w:rPr>
          <w:i/>
          <w:iCs/>
          <w:sz w:val="24"/>
          <w:szCs w:val="24"/>
        </w:rPr>
        <w:t xml:space="preserve"> </w:t>
      </w:r>
      <w:proofErr w:type="spellStart"/>
      <w:r w:rsidRPr="00476C48">
        <w:rPr>
          <w:i/>
          <w:iCs/>
          <w:sz w:val="24"/>
          <w:szCs w:val="24"/>
        </w:rPr>
        <w:t>menggunakan</w:t>
      </w:r>
      <w:proofErr w:type="spellEnd"/>
      <w:r w:rsidRPr="00476C48">
        <w:rPr>
          <w:i/>
          <w:iCs/>
          <w:sz w:val="24"/>
          <w:szCs w:val="24"/>
        </w:rPr>
        <w:t xml:space="preserve"> </w:t>
      </w:r>
      <w:proofErr w:type="spellStart"/>
      <w:r w:rsidRPr="00476C48">
        <w:rPr>
          <w:i/>
          <w:iCs/>
          <w:sz w:val="24"/>
          <w:szCs w:val="24"/>
        </w:rPr>
        <w:t>surat</w:t>
      </w:r>
      <w:proofErr w:type="spellEnd"/>
      <w:r w:rsidRPr="00476C48">
        <w:rPr>
          <w:i/>
          <w:iCs/>
          <w:sz w:val="24"/>
          <w:szCs w:val="24"/>
        </w:rPr>
        <w:t xml:space="preserve"> </w:t>
      </w:r>
      <w:proofErr w:type="spellStart"/>
      <w:r w:rsidRPr="00476C48">
        <w:rPr>
          <w:i/>
          <w:iCs/>
          <w:sz w:val="24"/>
          <w:szCs w:val="24"/>
        </w:rPr>
        <w:t>palsu</w:t>
      </w:r>
      <w:proofErr w:type="spellEnd"/>
      <w:r w:rsidRPr="00476C48">
        <w:rPr>
          <w:i/>
          <w:iCs/>
          <w:sz w:val="24"/>
          <w:szCs w:val="24"/>
        </w:rPr>
        <w:t xml:space="preserve"> </w:t>
      </w:r>
      <w:proofErr w:type="spellStart"/>
      <w:r w:rsidRPr="00476C48">
        <w:rPr>
          <w:i/>
          <w:iCs/>
          <w:sz w:val="24"/>
          <w:szCs w:val="24"/>
        </w:rPr>
        <w:t>atau</w:t>
      </w:r>
      <w:proofErr w:type="spellEnd"/>
      <w:r w:rsidRPr="00476C48">
        <w:rPr>
          <w:i/>
          <w:iCs/>
          <w:sz w:val="24"/>
          <w:szCs w:val="24"/>
        </w:rPr>
        <w:t xml:space="preserve"> yang </w:t>
      </w:r>
      <w:proofErr w:type="spellStart"/>
      <w:r w:rsidRPr="00476C48">
        <w:rPr>
          <w:i/>
          <w:iCs/>
          <w:sz w:val="24"/>
          <w:szCs w:val="24"/>
        </w:rPr>
        <w:t>dipalsukan</w:t>
      </w:r>
      <w:proofErr w:type="spellEnd"/>
      <w:r w:rsidRPr="00476C48">
        <w:rPr>
          <w:i/>
          <w:iCs/>
          <w:sz w:val="24"/>
          <w:szCs w:val="24"/>
        </w:rPr>
        <w:t xml:space="preserve"> </w:t>
      </w:r>
      <w:proofErr w:type="spellStart"/>
      <w:r w:rsidRPr="00476C48">
        <w:rPr>
          <w:i/>
          <w:iCs/>
          <w:sz w:val="24"/>
          <w:szCs w:val="24"/>
        </w:rPr>
        <w:t>itu</w:t>
      </w:r>
      <w:proofErr w:type="spellEnd"/>
      <w:r w:rsidRPr="00476C48">
        <w:rPr>
          <w:i/>
          <w:iCs/>
          <w:sz w:val="24"/>
          <w:szCs w:val="24"/>
        </w:rPr>
        <w:t xml:space="preserve"> </w:t>
      </w:r>
      <w:proofErr w:type="spellStart"/>
      <w:r w:rsidRPr="00476C48">
        <w:rPr>
          <w:i/>
          <w:iCs/>
          <w:sz w:val="24"/>
          <w:szCs w:val="24"/>
        </w:rPr>
        <w:t>seolah-olah</w:t>
      </w:r>
      <w:proofErr w:type="spellEnd"/>
      <w:r w:rsidRPr="00476C48">
        <w:rPr>
          <w:i/>
          <w:iCs/>
          <w:sz w:val="24"/>
          <w:szCs w:val="24"/>
        </w:rPr>
        <w:t xml:space="preserve"> </w:t>
      </w:r>
      <w:proofErr w:type="spellStart"/>
      <w:r w:rsidRPr="00476C48">
        <w:rPr>
          <w:i/>
          <w:iCs/>
          <w:sz w:val="24"/>
          <w:szCs w:val="24"/>
        </w:rPr>
        <w:t>surat</w:t>
      </w:r>
      <w:proofErr w:type="spellEnd"/>
      <w:r w:rsidRPr="00476C48">
        <w:rPr>
          <w:i/>
          <w:iCs/>
          <w:sz w:val="24"/>
          <w:szCs w:val="24"/>
        </w:rPr>
        <w:t xml:space="preserve"> </w:t>
      </w:r>
      <w:proofErr w:type="spellStart"/>
      <w:r w:rsidRPr="00476C48">
        <w:rPr>
          <w:i/>
          <w:iCs/>
          <w:sz w:val="24"/>
          <w:szCs w:val="24"/>
        </w:rPr>
        <w:t>asli</w:t>
      </w:r>
      <w:proofErr w:type="spellEnd"/>
      <w:r w:rsidRPr="00476C48">
        <w:rPr>
          <w:i/>
          <w:iCs/>
          <w:sz w:val="24"/>
          <w:szCs w:val="24"/>
        </w:rPr>
        <w:t xml:space="preserve"> dan </w:t>
      </w:r>
      <w:proofErr w:type="spellStart"/>
      <w:r w:rsidRPr="00476C48">
        <w:rPr>
          <w:i/>
          <w:iCs/>
          <w:sz w:val="24"/>
          <w:szCs w:val="24"/>
        </w:rPr>
        <w:t>tidak</w:t>
      </w:r>
      <w:proofErr w:type="spellEnd"/>
      <w:r w:rsidRPr="00476C48">
        <w:rPr>
          <w:i/>
          <w:iCs/>
          <w:sz w:val="24"/>
          <w:szCs w:val="24"/>
        </w:rPr>
        <w:t xml:space="preserve"> </w:t>
      </w:r>
      <w:proofErr w:type="spellStart"/>
      <w:r w:rsidRPr="00476C48">
        <w:rPr>
          <w:i/>
          <w:iCs/>
          <w:sz w:val="24"/>
          <w:szCs w:val="24"/>
        </w:rPr>
        <w:t>dipalsukan</w:t>
      </w:r>
      <w:proofErr w:type="spellEnd"/>
      <w:r w:rsidRPr="00476C48">
        <w:rPr>
          <w:i/>
          <w:iCs/>
          <w:sz w:val="24"/>
          <w:szCs w:val="24"/>
        </w:rPr>
        <w:t xml:space="preserve">, </w:t>
      </w:r>
      <w:proofErr w:type="spellStart"/>
      <w:r w:rsidRPr="00476C48">
        <w:rPr>
          <w:i/>
          <w:iCs/>
          <w:sz w:val="24"/>
          <w:szCs w:val="24"/>
        </w:rPr>
        <w:t>kalau</w:t>
      </w:r>
      <w:proofErr w:type="spellEnd"/>
      <w:r w:rsidRPr="00476C48">
        <w:rPr>
          <w:i/>
          <w:iCs/>
          <w:sz w:val="24"/>
          <w:szCs w:val="24"/>
        </w:rPr>
        <w:t xml:space="preserve"> </w:t>
      </w:r>
      <w:proofErr w:type="spellStart"/>
      <w:r w:rsidRPr="00476C48">
        <w:rPr>
          <w:i/>
          <w:iCs/>
          <w:sz w:val="24"/>
          <w:szCs w:val="24"/>
        </w:rPr>
        <w:t>hal</w:t>
      </w:r>
      <w:proofErr w:type="spellEnd"/>
      <w:r w:rsidRPr="00476C48">
        <w:rPr>
          <w:i/>
          <w:iCs/>
          <w:sz w:val="24"/>
          <w:szCs w:val="24"/>
        </w:rPr>
        <w:t xml:space="preserve"> </w:t>
      </w:r>
      <w:proofErr w:type="spellStart"/>
      <w:r w:rsidRPr="00476C48">
        <w:rPr>
          <w:i/>
          <w:iCs/>
          <w:sz w:val="24"/>
          <w:szCs w:val="24"/>
        </w:rPr>
        <w:t>mempergunakan</w:t>
      </w:r>
      <w:proofErr w:type="spellEnd"/>
      <w:r w:rsidRPr="00476C48">
        <w:rPr>
          <w:i/>
          <w:iCs/>
          <w:sz w:val="24"/>
          <w:szCs w:val="24"/>
        </w:rPr>
        <w:t xml:space="preserve"> </w:t>
      </w:r>
      <w:proofErr w:type="spellStart"/>
      <w:r w:rsidRPr="00476C48">
        <w:rPr>
          <w:i/>
          <w:iCs/>
          <w:sz w:val="24"/>
          <w:szCs w:val="24"/>
        </w:rPr>
        <w:t>dapat</w:t>
      </w:r>
      <w:proofErr w:type="spellEnd"/>
      <w:r w:rsidRPr="00476C48">
        <w:rPr>
          <w:i/>
          <w:iCs/>
          <w:sz w:val="24"/>
          <w:szCs w:val="24"/>
        </w:rPr>
        <w:t xml:space="preserve"> </w:t>
      </w:r>
      <w:proofErr w:type="spellStart"/>
      <w:r w:rsidRPr="00476C48">
        <w:rPr>
          <w:i/>
          <w:iCs/>
          <w:sz w:val="24"/>
          <w:szCs w:val="24"/>
        </w:rPr>
        <w:t>mendatangkan</w:t>
      </w:r>
      <w:proofErr w:type="spellEnd"/>
      <w:r w:rsidRPr="00476C48">
        <w:rPr>
          <w:i/>
          <w:iCs/>
          <w:sz w:val="24"/>
          <w:szCs w:val="24"/>
        </w:rPr>
        <w:t xml:space="preserve"> </w:t>
      </w:r>
      <w:proofErr w:type="spellStart"/>
      <w:r w:rsidRPr="00476C48">
        <w:rPr>
          <w:i/>
          <w:iCs/>
          <w:sz w:val="24"/>
          <w:szCs w:val="24"/>
        </w:rPr>
        <w:t>sesuatu</w:t>
      </w:r>
      <w:proofErr w:type="spellEnd"/>
      <w:r w:rsidRPr="00476C48">
        <w:rPr>
          <w:i/>
          <w:iCs/>
          <w:sz w:val="24"/>
          <w:szCs w:val="24"/>
        </w:rPr>
        <w:t xml:space="preserve"> </w:t>
      </w:r>
      <w:proofErr w:type="spellStart"/>
      <w:r w:rsidRPr="00476C48">
        <w:rPr>
          <w:i/>
          <w:iCs/>
          <w:sz w:val="24"/>
          <w:szCs w:val="24"/>
        </w:rPr>
        <w:t>kerugian</w:t>
      </w:r>
      <w:proofErr w:type="spellEnd"/>
      <w:r w:rsidRPr="00476C48">
        <w:rPr>
          <w:i/>
          <w:iCs/>
          <w:sz w:val="24"/>
          <w:szCs w:val="24"/>
        </w:rPr>
        <w:t>”</w:t>
      </w:r>
    </w:p>
    <w:p w14:paraId="2C930F6C" w14:textId="4BB5B324" w:rsidR="00476C48" w:rsidRPr="005861AA" w:rsidRDefault="00476C48" w:rsidP="005861AA">
      <w:pPr>
        <w:pStyle w:val="FootnoteText"/>
        <w:spacing w:line="276" w:lineRule="auto"/>
        <w:ind w:left="284" w:firstLine="567"/>
        <w:jc w:val="both"/>
        <w:rPr>
          <w:i/>
          <w:iCs/>
          <w:sz w:val="24"/>
          <w:szCs w:val="24"/>
        </w:rPr>
      </w:pPr>
      <w:proofErr w:type="spellStart"/>
      <w:r w:rsidRPr="00476C48">
        <w:rPr>
          <w:sz w:val="24"/>
          <w:szCs w:val="24"/>
        </w:rPr>
        <w:t>Selanjutnya</w:t>
      </w:r>
      <w:proofErr w:type="spellEnd"/>
      <w:r w:rsidRPr="00476C48">
        <w:rPr>
          <w:sz w:val="24"/>
          <w:szCs w:val="24"/>
        </w:rPr>
        <w:t xml:space="preserve"> di </w:t>
      </w:r>
      <w:proofErr w:type="spellStart"/>
      <w:r w:rsidRPr="00476C48">
        <w:rPr>
          <w:sz w:val="24"/>
          <w:szCs w:val="24"/>
        </w:rPr>
        <w:t>dalam</w:t>
      </w:r>
      <w:proofErr w:type="spellEnd"/>
      <w:r w:rsidRPr="00476C48">
        <w:rPr>
          <w:sz w:val="24"/>
          <w:szCs w:val="24"/>
        </w:rPr>
        <w:t xml:space="preserve"> </w:t>
      </w:r>
      <w:proofErr w:type="spellStart"/>
      <w:r w:rsidRPr="00476C48">
        <w:rPr>
          <w:sz w:val="24"/>
          <w:szCs w:val="24"/>
        </w:rPr>
        <w:t>Pasal</w:t>
      </w:r>
      <w:proofErr w:type="spellEnd"/>
      <w:r w:rsidRPr="00476C48">
        <w:rPr>
          <w:sz w:val="24"/>
          <w:szCs w:val="24"/>
        </w:rPr>
        <w:t xml:space="preserve"> 264 </w:t>
      </w:r>
      <w:proofErr w:type="spellStart"/>
      <w:r w:rsidRPr="00476C48">
        <w:rPr>
          <w:sz w:val="24"/>
          <w:szCs w:val="24"/>
        </w:rPr>
        <w:t>ayat</w:t>
      </w:r>
      <w:proofErr w:type="spellEnd"/>
      <w:r w:rsidRPr="00476C48">
        <w:rPr>
          <w:sz w:val="24"/>
          <w:szCs w:val="24"/>
        </w:rPr>
        <w:t xml:space="preserve"> (1) KUHP </w:t>
      </w:r>
      <w:proofErr w:type="spellStart"/>
      <w:r w:rsidRPr="00476C48">
        <w:rPr>
          <w:sz w:val="24"/>
          <w:szCs w:val="24"/>
        </w:rPr>
        <w:t>menyebutkan</w:t>
      </w:r>
      <w:proofErr w:type="spellEnd"/>
      <w:r w:rsidRPr="00476C48">
        <w:rPr>
          <w:sz w:val="24"/>
          <w:szCs w:val="24"/>
        </w:rPr>
        <w:t xml:space="preserve"> </w:t>
      </w:r>
      <w:proofErr w:type="spellStart"/>
      <w:r w:rsidRPr="00476C48">
        <w:rPr>
          <w:sz w:val="24"/>
          <w:szCs w:val="24"/>
        </w:rPr>
        <w:t>bahwa</w:t>
      </w:r>
      <w:proofErr w:type="spellEnd"/>
      <w:r w:rsidRPr="00476C48">
        <w:rPr>
          <w:sz w:val="24"/>
          <w:szCs w:val="24"/>
        </w:rPr>
        <w:t>:</w:t>
      </w:r>
    </w:p>
    <w:p w14:paraId="56B9E292" w14:textId="77777777" w:rsidR="005861AA" w:rsidRDefault="00476C48" w:rsidP="005861AA">
      <w:pPr>
        <w:pStyle w:val="FootnoteText"/>
        <w:spacing w:line="276" w:lineRule="auto"/>
        <w:ind w:left="284"/>
        <w:jc w:val="both"/>
        <w:rPr>
          <w:i/>
          <w:iCs/>
          <w:sz w:val="24"/>
          <w:szCs w:val="24"/>
          <w:lang w:val="pt-PT"/>
        </w:rPr>
      </w:pPr>
      <w:r w:rsidRPr="00476C48">
        <w:rPr>
          <w:i/>
          <w:iCs/>
          <w:sz w:val="24"/>
          <w:szCs w:val="24"/>
        </w:rPr>
        <w:t xml:space="preserve">“(1) </w:t>
      </w:r>
      <w:proofErr w:type="spellStart"/>
      <w:r w:rsidRPr="00476C48">
        <w:rPr>
          <w:i/>
          <w:iCs/>
          <w:sz w:val="24"/>
          <w:szCs w:val="24"/>
        </w:rPr>
        <w:t>Pemalsuan</w:t>
      </w:r>
      <w:proofErr w:type="spellEnd"/>
      <w:r w:rsidRPr="00476C48">
        <w:rPr>
          <w:i/>
          <w:iCs/>
          <w:sz w:val="24"/>
          <w:szCs w:val="24"/>
        </w:rPr>
        <w:t xml:space="preserve"> </w:t>
      </w:r>
      <w:proofErr w:type="spellStart"/>
      <w:r w:rsidRPr="00476C48">
        <w:rPr>
          <w:i/>
          <w:iCs/>
          <w:sz w:val="24"/>
          <w:szCs w:val="24"/>
        </w:rPr>
        <w:t>surat</w:t>
      </w:r>
      <w:proofErr w:type="spellEnd"/>
      <w:r w:rsidRPr="00476C48">
        <w:rPr>
          <w:i/>
          <w:iCs/>
          <w:sz w:val="24"/>
          <w:szCs w:val="24"/>
        </w:rPr>
        <w:t xml:space="preserve"> </w:t>
      </w:r>
      <w:proofErr w:type="spellStart"/>
      <w:r w:rsidRPr="00476C48">
        <w:rPr>
          <w:i/>
          <w:iCs/>
          <w:sz w:val="24"/>
          <w:szCs w:val="24"/>
        </w:rPr>
        <w:t>diancam</w:t>
      </w:r>
      <w:proofErr w:type="spellEnd"/>
      <w:r w:rsidRPr="00476C48">
        <w:rPr>
          <w:i/>
          <w:iCs/>
          <w:sz w:val="24"/>
          <w:szCs w:val="24"/>
        </w:rPr>
        <w:t xml:space="preserve"> </w:t>
      </w:r>
      <w:proofErr w:type="spellStart"/>
      <w:r w:rsidRPr="00476C48">
        <w:rPr>
          <w:i/>
          <w:iCs/>
          <w:sz w:val="24"/>
          <w:szCs w:val="24"/>
        </w:rPr>
        <w:t>dengan</w:t>
      </w:r>
      <w:proofErr w:type="spellEnd"/>
      <w:r w:rsidRPr="00476C48">
        <w:rPr>
          <w:i/>
          <w:iCs/>
          <w:sz w:val="24"/>
          <w:szCs w:val="24"/>
        </w:rPr>
        <w:t xml:space="preserve"> </w:t>
      </w:r>
      <w:proofErr w:type="spellStart"/>
      <w:r w:rsidRPr="00476C48">
        <w:rPr>
          <w:i/>
          <w:iCs/>
          <w:sz w:val="24"/>
          <w:szCs w:val="24"/>
        </w:rPr>
        <w:t>pidana</w:t>
      </w:r>
      <w:proofErr w:type="spellEnd"/>
      <w:r w:rsidRPr="00476C48">
        <w:rPr>
          <w:i/>
          <w:iCs/>
          <w:sz w:val="24"/>
          <w:szCs w:val="24"/>
        </w:rPr>
        <w:t xml:space="preserve"> </w:t>
      </w:r>
      <w:proofErr w:type="spellStart"/>
      <w:r w:rsidRPr="00476C48">
        <w:rPr>
          <w:i/>
          <w:iCs/>
          <w:sz w:val="24"/>
          <w:szCs w:val="24"/>
        </w:rPr>
        <w:t>penjara</w:t>
      </w:r>
      <w:proofErr w:type="spellEnd"/>
      <w:r w:rsidRPr="00476C48">
        <w:rPr>
          <w:i/>
          <w:iCs/>
          <w:sz w:val="24"/>
          <w:szCs w:val="24"/>
        </w:rPr>
        <w:t xml:space="preserve"> paling lama </w:t>
      </w:r>
      <w:proofErr w:type="spellStart"/>
      <w:r w:rsidRPr="00476C48">
        <w:rPr>
          <w:i/>
          <w:iCs/>
          <w:sz w:val="24"/>
          <w:szCs w:val="24"/>
        </w:rPr>
        <w:t>delapan</w:t>
      </w:r>
      <w:proofErr w:type="spellEnd"/>
      <w:r w:rsidRPr="00476C48">
        <w:rPr>
          <w:i/>
          <w:iCs/>
          <w:sz w:val="24"/>
          <w:szCs w:val="24"/>
        </w:rPr>
        <w:t xml:space="preserve"> </w:t>
      </w:r>
      <w:proofErr w:type="spellStart"/>
      <w:r w:rsidRPr="00476C48">
        <w:rPr>
          <w:i/>
          <w:iCs/>
          <w:sz w:val="24"/>
          <w:szCs w:val="24"/>
        </w:rPr>
        <w:t>tahun</w:t>
      </w:r>
      <w:proofErr w:type="spellEnd"/>
      <w:r w:rsidRPr="00476C48">
        <w:rPr>
          <w:i/>
          <w:iCs/>
          <w:sz w:val="24"/>
          <w:szCs w:val="24"/>
        </w:rPr>
        <w:t xml:space="preserve">, </w:t>
      </w:r>
      <w:proofErr w:type="spellStart"/>
      <w:r w:rsidRPr="00476C48">
        <w:rPr>
          <w:i/>
          <w:iCs/>
          <w:sz w:val="24"/>
          <w:szCs w:val="24"/>
        </w:rPr>
        <w:t>bila</w:t>
      </w:r>
      <w:proofErr w:type="spellEnd"/>
      <w:r w:rsidRPr="00476C48">
        <w:rPr>
          <w:i/>
          <w:iCs/>
          <w:sz w:val="24"/>
          <w:szCs w:val="24"/>
        </w:rPr>
        <w:t xml:space="preserve"> </w:t>
      </w:r>
      <w:proofErr w:type="spellStart"/>
      <w:r w:rsidRPr="00476C48">
        <w:rPr>
          <w:i/>
          <w:iCs/>
          <w:sz w:val="24"/>
          <w:szCs w:val="24"/>
        </w:rPr>
        <w:t>dilakukan</w:t>
      </w:r>
      <w:proofErr w:type="spellEnd"/>
      <w:r w:rsidRPr="00476C48">
        <w:rPr>
          <w:i/>
          <w:iCs/>
          <w:sz w:val="24"/>
          <w:szCs w:val="24"/>
        </w:rPr>
        <w:t xml:space="preserve"> </w:t>
      </w:r>
      <w:proofErr w:type="spellStart"/>
      <w:r w:rsidRPr="00476C48">
        <w:rPr>
          <w:i/>
          <w:iCs/>
          <w:sz w:val="24"/>
          <w:szCs w:val="24"/>
        </w:rPr>
        <w:t>terhadap</w:t>
      </w:r>
      <w:proofErr w:type="spellEnd"/>
      <w:r w:rsidRPr="00476C48">
        <w:rPr>
          <w:i/>
          <w:iCs/>
          <w:sz w:val="24"/>
          <w:szCs w:val="24"/>
        </w:rPr>
        <w:t xml:space="preserve"> : 1. </w:t>
      </w:r>
      <w:proofErr w:type="spellStart"/>
      <w:r w:rsidRPr="00476C48">
        <w:rPr>
          <w:i/>
          <w:iCs/>
          <w:sz w:val="24"/>
          <w:szCs w:val="24"/>
        </w:rPr>
        <w:t>Akta-akta</w:t>
      </w:r>
      <w:proofErr w:type="spellEnd"/>
      <w:r w:rsidRPr="00476C48">
        <w:rPr>
          <w:i/>
          <w:iCs/>
          <w:sz w:val="24"/>
          <w:szCs w:val="24"/>
        </w:rPr>
        <w:t xml:space="preserve"> </w:t>
      </w:r>
      <w:proofErr w:type="spellStart"/>
      <w:r w:rsidRPr="00476C48">
        <w:rPr>
          <w:i/>
          <w:iCs/>
          <w:sz w:val="24"/>
          <w:szCs w:val="24"/>
        </w:rPr>
        <w:t>otentik</w:t>
      </w:r>
      <w:proofErr w:type="spellEnd"/>
      <w:r w:rsidRPr="00476C48">
        <w:rPr>
          <w:i/>
          <w:iCs/>
          <w:sz w:val="24"/>
          <w:szCs w:val="24"/>
        </w:rPr>
        <w:t xml:space="preserve">; 2. </w:t>
      </w:r>
      <w:r w:rsidRPr="003D5265">
        <w:rPr>
          <w:i/>
          <w:iCs/>
          <w:sz w:val="24"/>
          <w:szCs w:val="24"/>
          <w:lang w:val="pt-PT"/>
        </w:rPr>
        <w:t xml:space="preserve">Surat hutang atau sertifikat utang dari suatu negara atau bagian ataupun dari suatu lembaga umum; 3. Surat sero atau utang atau </w:t>
      </w:r>
      <w:r w:rsidRPr="003D5265">
        <w:rPr>
          <w:i/>
          <w:iCs/>
          <w:sz w:val="24"/>
          <w:szCs w:val="24"/>
          <w:lang w:val="pt-PT"/>
        </w:rPr>
        <w:lastRenderedPageBreak/>
        <w:t xml:space="preserve">sertifikat sero atau hutang dari suatu perkumpulan, yayasan, perseroan atau maskapai; 4. Talon, tanda bukti deviden atau bunga dari salah satu surat yang diterangkan dalam huruf (b) dan huruf (c), atau tanda bukti yang dikeluarkan sebagai pengganti surat-surat itu; 5. </w:t>
      </w:r>
      <w:r w:rsidRPr="00141417">
        <w:rPr>
          <w:i/>
          <w:iCs/>
          <w:sz w:val="24"/>
          <w:szCs w:val="24"/>
          <w:lang w:val="pt-PT"/>
        </w:rPr>
        <w:t xml:space="preserve">Surat kredit atau surat dagang yang disediakan untuk diedarkan. (2) Diancam dengan pidana yang sama barang siapa dengan sengaja memakai surat tersebut dalam ayat (1), yang isi tidak asli atau yang dipalsukan seolah-olah benar dan tidak dipalsukan, bila pemalsuan surat itu </w:t>
      </w:r>
      <w:proofErr w:type="spellStart"/>
      <w:r w:rsidRPr="00141417">
        <w:rPr>
          <w:i/>
          <w:iCs/>
          <w:sz w:val="24"/>
          <w:szCs w:val="24"/>
          <w:lang w:val="pt-PT"/>
        </w:rPr>
        <w:t>dapat</w:t>
      </w:r>
      <w:proofErr w:type="spellEnd"/>
      <w:r w:rsidRPr="00141417">
        <w:rPr>
          <w:i/>
          <w:iCs/>
          <w:sz w:val="24"/>
          <w:szCs w:val="24"/>
          <w:lang w:val="pt-PT"/>
        </w:rPr>
        <w:t xml:space="preserve"> </w:t>
      </w:r>
      <w:proofErr w:type="spellStart"/>
      <w:r w:rsidRPr="00141417">
        <w:rPr>
          <w:i/>
          <w:iCs/>
          <w:sz w:val="24"/>
          <w:szCs w:val="24"/>
          <w:lang w:val="pt-PT"/>
        </w:rPr>
        <w:t>menimbulkan</w:t>
      </w:r>
      <w:proofErr w:type="spellEnd"/>
      <w:r w:rsidRPr="00141417">
        <w:rPr>
          <w:i/>
          <w:iCs/>
          <w:sz w:val="24"/>
          <w:szCs w:val="24"/>
          <w:lang w:val="pt-PT"/>
        </w:rPr>
        <w:t xml:space="preserve"> </w:t>
      </w:r>
      <w:proofErr w:type="spellStart"/>
      <w:r w:rsidRPr="00141417">
        <w:rPr>
          <w:i/>
          <w:iCs/>
          <w:sz w:val="24"/>
          <w:szCs w:val="24"/>
          <w:lang w:val="pt-PT"/>
        </w:rPr>
        <w:t>kerugian</w:t>
      </w:r>
      <w:proofErr w:type="spellEnd"/>
      <w:r w:rsidRPr="00141417">
        <w:rPr>
          <w:i/>
          <w:iCs/>
          <w:sz w:val="24"/>
          <w:szCs w:val="24"/>
          <w:lang w:val="pt-PT"/>
        </w:rPr>
        <w:t>.”</w:t>
      </w:r>
    </w:p>
    <w:p w14:paraId="0467EE81" w14:textId="03CC7BE6" w:rsidR="00476C48" w:rsidRPr="005861AA" w:rsidRDefault="00476C48" w:rsidP="005861AA">
      <w:pPr>
        <w:pStyle w:val="FootnoteText"/>
        <w:spacing w:line="276" w:lineRule="auto"/>
        <w:ind w:left="284" w:firstLine="567"/>
        <w:jc w:val="both"/>
        <w:rPr>
          <w:i/>
          <w:iCs/>
          <w:sz w:val="24"/>
          <w:szCs w:val="24"/>
          <w:lang w:val="pt-PT"/>
        </w:rPr>
      </w:pPr>
      <w:proofErr w:type="spellStart"/>
      <w:r w:rsidRPr="00141417">
        <w:rPr>
          <w:sz w:val="24"/>
          <w:szCs w:val="24"/>
          <w:lang w:val="pt-PT"/>
        </w:rPr>
        <w:t>Sedangkan</w:t>
      </w:r>
      <w:proofErr w:type="spellEnd"/>
      <w:r w:rsidRPr="00141417">
        <w:rPr>
          <w:sz w:val="24"/>
          <w:szCs w:val="24"/>
          <w:lang w:val="pt-PT"/>
        </w:rPr>
        <w:t xml:space="preserve"> </w:t>
      </w:r>
      <w:proofErr w:type="spellStart"/>
      <w:r w:rsidRPr="00141417">
        <w:rPr>
          <w:sz w:val="24"/>
          <w:szCs w:val="24"/>
          <w:lang w:val="pt-PT"/>
        </w:rPr>
        <w:t>apabila</w:t>
      </w:r>
      <w:proofErr w:type="spellEnd"/>
      <w:r w:rsidRPr="00141417">
        <w:rPr>
          <w:sz w:val="24"/>
          <w:szCs w:val="24"/>
          <w:lang w:val="pt-PT"/>
        </w:rPr>
        <w:t xml:space="preserve"> </w:t>
      </w:r>
      <w:proofErr w:type="spellStart"/>
      <w:r w:rsidRPr="00141417">
        <w:rPr>
          <w:sz w:val="24"/>
          <w:szCs w:val="24"/>
          <w:lang w:val="pt-PT"/>
        </w:rPr>
        <w:t>surat</w:t>
      </w:r>
      <w:proofErr w:type="spellEnd"/>
      <w:r w:rsidRPr="00141417">
        <w:rPr>
          <w:sz w:val="24"/>
          <w:szCs w:val="24"/>
          <w:lang w:val="pt-PT"/>
        </w:rPr>
        <w:t xml:space="preserve"> PCR </w:t>
      </w:r>
      <w:proofErr w:type="spellStart"/>
      <w:r w:rsidRPr="00141417">
        <w:rPr>
          <w:sz w:val="24"/>
          <w:szCs w:val="24"/>
          <w:lang w:val="pt-PT"/>
        </w:rPr>
        <w:t>negatif</w:t>
      </w:r>
      <w:proofErr w:type="spellEnd"/>
      <w:r w:rsidRPr="00141417">
        <w:rPr>
          <w:sz w:val="24"/>
          <w:szCs w:val="24"/>
          <w:lang w:val="pt-PT"/>
        </w:rPr>
        <w:t xml:space="preserve"> palsu tersebut diberikan oleh dokter maka dokter serta orang yang menggunakan surat palsu tersebut dapat dikenai Pasal 267 ayat (1) dan ayat (3), yaitu:</w:t>
      </w:r>
    </w:p>
    <w:p w14:paraId="22357905" w14:textId="77777777" w:rsidR="00476C48" w:rsidRPr="00141417" w:rsidRDefault="00476C48" w:rsidP="005861AA">
      <w:pPr>
        <w:pStyle w:val="FootnoteText"/>
        <w:spacing w:line="276" w:lineRule="auto"/>
        <w:ind w:left="284"/>
        <w:jc w:val="both"/>
        <w:rPr>
          <w:i/>
          <w:iCs/>
          <w:sz w:val="24"/>
          <w:szCs w:val="24"/>
          <w:lang w:val="pt-PT"/>
        </w:rPr>
      </w:pPr>
      <w:r w:rsidRPr="00141417">
        <w:rPr>
          <w:i/>
          <w:iCs/>
          <w:sz w:val="24"/>
          <w:szCs w:val="24"/>
          <w:lang w:val="pt-PT"/>
        </w:rPr>
        <w:t>“(1) Seorang dokter yang dengan sengaja memberikan surat keterangan palsu tentang ada atau tidaknya penyakit, kelemahan atau cacat, diancam dengan pidana penjara paling lama empat tahun. (3) Diancam dengan pidana yang sama, barang siapa dengan sengaja memakai surat keterangan palsu itu seolah-olah isinya sesuai dengan kebenaran.”</w:t>
      </w:r>
    </w:p>
    <w:p w14:paraId="78708A75" w14:textId="77777777" w:rsidR="00476C48" w:rsidRPr="00476C48" w:rsidRDefault="00476C48" w:rsidP="005861AA">
      <w:pPr>
        <w:pStyle w:val="FootnoteText"/>
        <w:spacing w:line="276" w:lineRule="auto"/>
        <w:ind w:left="284" w:firstLine="567"/>
        <w:jc w:val="both"/>
        <w:rPr>
          <w:sz w:val="24"/>
          <w:szCs w:val="24"/>
        </w:rPr>
      </w:pPr>
      <w:proofErr w:type="spellStart"/>
      <w:r w:rsidRPr="00476C48">
        <w:rPr>
          <w:sz w:val="24"/>
          <w:szCs w:val="24"/>
        </w:rPr>
        <w:t>Selanjutnya</w:t>
      </w:r>
      <w:proofErr w:type="spellEnd"/>
      <w:r w:rsidRPr="00476C48">
        <w:rPr>
          <w:sz w:val="24"/>
          <w:szCs w:val="24"/>
        </w:rPr>
        <w:t xml:space="preserve">, </w:t>
      </w:r>
      <w:proofErr w:type="spellStart"/>
      <w:r w:rsidRPr="00476C48">
        <w:rPr>
          <w:sz w:val="24"/>
          <w:szCs w:val="24"/>
        </w:rPr>
        <w:t>Pasal</w:t>
      </w:r>
      <w:proofErr w:type="spellEnd"/>
      <w:r w:rsidRPr="00476C48">
        <w:rPr>
          <w:sz w:val="24"/>
          <w:szCs w:val="24"/>
        </w:rPr>
        <w:t xml:space="preserve"> 268 (KUHP) </w:t>
      </w:r>
      <w:proofErr w:type="spellStart"/>
      <w:r w:rsidRPr="00476C48">
        <w:rPr>
          <w:sz w:val="24"/>
          <w:szCs w:val="24"/>
        </w:rPr>
        <w:t>ditegaskan</w:t>
      </w:r>
      <w:proofErr w:type="spellEnd"/>
      <w:r w:rsidRPr="00476C48">
        <w:rPr>
          <w:sz w:val="24"/>
          <w:szCs w:val="24"/>
        </w:rPr>
        <w:t xml:space="preserve"> </w:t>
      </w:r>
      <w:proofErr w:type="spellStart"/>
      <w:r w:rsidRPr="00476C48">
        <w:rPr>
          <w:sz w:val="24"/>
          <w:szCs w:val="24"/>
        </w:rPr>
        <w:t>bahwa</w:t>
      </w:r>
      <w:proofErr w:type="spellEnd"/>
      <w:r w:rsidRPr="00476C48">
        <w:rPr>
          <w:sz w:val="24"/>
          <w:szCs w:val="24"/>
        </w:rPr>
        <w:t>:</w:t>
      </w:r>
    </w:p>
    <w:p w14:paraId="107C9BF3" w14:textId="77777777" w:rsidR="00476C48" w:rsidRPr="00476C48" w:rsidRDefault="00476C48" w:rsidP="005861AA">
      <w:pPr>
        <w:pStyle w:val="FootnoteText"/>
        <w:spacing w:line="276" w:lineRule="auto"/>
        <w:ind w:left="284"/>
        <w:jc w:val="both"/>
        <w:rPr>
          <w:i/>
          <w:iCs/>
          <w:sz w:val="24"/>
          <w:szCs w:val="24"/>
        </w:rPr>
      </w:pPr>
      <w:r w:rsidRPr="00476C48">
        <w:rPr>
          <w:i/>
          <w:iCs/>
          <w:sz w:val="24"/>
          <w:szCs w:val="24"/>
        </w:rPr>
        <w:t xml:space="preserve">“(1) </w:t>
      </w:r>
      <w:proofErr w:type="spellStart"/>
      <w:r w:rsidRPr="00476C48">
        <w:rPr>
          <w:i/>
          <w:iCs/>
          <w:sz w:val="24"/>
          <w:szCs w:val="24"/>
        </w:rPr>
        <w:t>Barang</w:t>
      </w:r>
      <w:proofErr w:type="spellEnd"/>
      <w:r w:rsidRPr="00476C48">
        <w:rPr>
          <w:i/>
          <w:iCs/>
          <w:sz w:val="24"/>
          <w:szCs w:val="24"/>
        </w:rPr>
        <w:t xml:space="preserve"> </w:t>
      </w:r>
      <w:proofErr w:type="spellStart"/>
      <w:r w:rsidRPr="00476C48">
        <w:rPr>
          <w:i/>
          <w:iCs/>
          <w:sz w:val="24"/>
          <w:szCs w:val="24"/>
        </w:rPr>
        <w:t>siapa</w:t>
      </w:r>
      <w:proofErr w:type="spellEnd"/>
      <w:r w:rsidRPr="00476C48">
        <w:rPr>
          <w:i/>
          <w:iCs/>
          <w:sz w:val="24"/>
          <w:szCs w:val="24"/>
        </w:rPr>
        <w:t xml:space="preserve"> </w:t>
      </w:r>
      <w:proofErr w:type="spellStart"/>
      <w:r w:rsidRPr="00476C48">
        <w:rPr>
          <w:i/>
          <w:iCs/>
          <w:sz w:val="24"/>
          <w:szCs w:val="24"/>
        </w:rPr>
        <w:t>membuat</w:t>
      </w:r>
      <w:proofErr w:type="spellEnd"/>
      <w:r w:rsidRPr="00476C48">
        <w:rPr>
          <w:i/>
          <w:iCs/>
          <w:sz w:val="24"/>
          <w:szCs w:val="24"/>
        </w:rPr>
        <w:t xml:space="preserve"> </w:t>
      </w:r>
      <w:proofErr w:type="spellStart"/>
      <w:r w:rsidRPr="00476C48">
        <w:rPr>
          <w:i/>
          <w:iCs/>
          <w:sz w:val="24"/>
          <w:szCs w:val="24"/>
        </w:rPr>
        <w:t>secara</w:t>
      </w:r>
      <w:proofErr w:type="spellEnd"/>
      <w:r w:rsidRPr="00476C48">
        <w:rPr>
          <w:i/>
          <w:iCs/>
          <w:sz w:val="24"/>
          <w:szCs w:val="24"/>
        </w:rPr>
        <w:t xml:space="preserve"> </w:t>
      </w:r>
      <w:proofErr w:type="spellStart"/>
      <w:r w:rsidRPr="00476C48">
        <w:rPr>
          <w:i/>
          <w:iCs/>
          <w:sz w:val="24"/>
          <w:szCs w:val="24"/>
        </w:rPr>
        <w:t>palsu</w:t>
      </w:r>
      <w:proofErr w:type="spellEnd"/>
      <w:r w:rsidRPr="00476C48">
        <w:rPr>
          <w:i/>
          <w:iCs/>
          <w:sz w:val="24"/>
          <w:szCs w:val="24"/>
        </w:rPr>
        <w:t xml:space="preserve"> </w:t>
      </w:r>
      <w:proofErr w:type="spellStart"/>
      <w:r w:rsidRPr="00476C48">
        <w:rPr>
          <w:i/>
          <w:iCs/>
          <w:sz w:val="24"/>
          <w:szCs w:val="24"/>
        </w:rPr>
        <w:t>atau</w:t>
      </w:r>
      <w:proofErr w:type="spellEnd"/>
      <w:r w:rsidRPr="00476C48">
        <w:rPr>
          <w:i/>
          <w:iCs/>
          <w:sz w:val="24"/>
          <w:szCs w:val="24"/>
        </w:rPr>
        <w:t xml:space="preserve"> </w:t>
      </w:r>
      <w:proofErr w:type="spellStart"/>
      <w:r w:rsidRPr="00476C48">
        <w:rPr>
          <w:i/>
          <w:iCs/>
          <w:sz w:val="24"/>
          <w:szCs w:val="24"/>
        </w:rPr>
        <w:t>memalsu</w:t>
      </w:r>
      <w:proofErr w:type="spellEnd"/>
      <w:r w:rsidRPr="00476C48">
        <w:rPr>
          <w:i/>
          <w:iCs/>
          <w:sz w:val="24"/>
          <w:szCs w:val="24"/>
        </w:rPr>
        <w:t xml:space="preserve"> </w:t>
      </w:r>
      <w:proofErr w:type="spellStart"/>
      <w:r w:rsidRPr="00476C48">
        <w:rPr>
          <w:i/>
          <w:iCs/>
          <w:sz w:val="24"/>
          <w:szCs w:val="24"/>
        </w:rPr>
        <w:t>surat</w:t>
      </w:r>
      <w:proofErr w:type="spellEnd"/>
      <w:r w:rsidRPr="00476C48">
        <w:rPr>
          <w:i/>
          <w:iCs/>
          <w:sz w:val="24"/>
          <w:szCs w:val="24"/>
        </w:rPr>
        <w:t xml:space="preserve"> </w:t>
      </w:r>
      <w:proofErr w:type="spellStart"/>
      <w:r w:rsidRPr="00476C48">
        <w:rPr>
          <w:i/>
          <w:iCs/>
          <w:sz w:val="24"/>
          <w:szCs w:val="24"/>
        </w:rPr>
        <w:t>keterangan</w:t>
      </w:r>
      <w:proofErr w:type="spellEnd"/>
      <w:r w:rsidRPr="00476C48">
        <w:rPr>
          <w:i/>
          <w:iCs/>
          <w:sz w:val="24"/>
          <w:szCs w:val="24"/>
        </w:rPr>
        <w:t xml:space="preserve"> </w:t>
      </w:r>
      <w:proofErr w:type="spellStart"/>
      <w:r w:rsidRPr="00476C48">
        <w:rPr>
          <w:i/>
          <w:iCs/>
          <w:sz w:val="24"/>
          <w:szCs w:val="24"/>
        </w:rPr>
        <w:t>dokter</w:t>
      </w:r>
      <w:proofErr w:type="spellEnd"/>
      <w:r w:rsidRPr="00476C48">
        <w:rPr>
          <w:i/>
          <w:iCs/>
          <w:sz w:val="24"/>
          <w:szCs w:val="24"/>
        </w:rPr>
        <w:t xml:space="preserve"> </w:t>
      </w:r>
      <w:proofErr w:type="spellStart"/>
      <w:r w:rsidRPr="00476C48">
        <w:rPr>
          <w:i/>
          <w:iCs/>
          <w:sz w:val="24"/>
          <w:szCs w:val="24"/>
        </w:rPr>
        <w:t>tentang</w:t>
      </w:r>
      <w:proofErr w:type="spellEnd"/>
      <w:r w:rsidRPr="00476C48">
        <w:rPr>
          <w:i/>
          <w:iCs/>
          <w:sz w:val="24"/>
          <w:szCs w:val="24"/>
        </w:rPr>
        <w:t xml:space="preserve"> </w:t>
      </w:r>
      <w:proofErr w:type="spellStart"/>
      <w:r w:rsidRPr="00476C48">
        <w:rPr>
          <w:i/>
          <w:iCs/>
          <w:sz w:val="24"/>
          <w:szCs w:val="24"/>
        </w:rPr>
        <w:t>ada</w:t>
      </w:r>
      <w:proofErr w:type="spellEnd"/>
      <w:r w:rsidRPr="00476C48">
        <w:rPr>
          <w:i/>
          <w:iCs/>
          <w:sz w:val="24"/>
          <w:szCs w:val="24"/>
        </w:rPr>
        <w:t xml:space="preserve"> </w:t>
      </w:r>
      <w:proofErr w:type="spellStart"/>
      <w:r w:rsidRPr="00476C48">
        <w:rPr>
          <w:i/>
          <w:iCs/>
          <w:sz w:val="24"/>
          <w:szCs w:val="24"/>
        </w:rPr>
        <w:t>atau</w:t>
      </w:r>
      <w:proofErr w:type="spellEnd"/>
      <w:r w:rsidRPr="00476C48">
        <w:rPr>
          <w:i/>
          <w:iCs/>
          <w:sz w:val="24"/>
          <w:szCs w:val="24"/>
        </w:rPr>
        <w:t xml:space="preserve"> </w:t>
      </w:r>
      <w:proofErr w:type="spellStart"/>
      <w:r w:rsidRPr="00476C48">
        <w:rPr>
          <w:i/>
          <w:iCs/>
          <w:sz w:val="24"/>
          <w:szCs w:val="24"/>
        </w:rPr>
        <w:t>tidak</w:t>
      </w:r>
      <w:proofErr w:type="spellEnd"/>
      <w:r w:rsidRPr="00476C48">
        <w:rPr>
          <w:i/>
          <w:iCs/>
          <w:sz w:val="24"/>
          <w:szCs w:val="24"/>
        </w:rPr>
        <w:t xml:space="preserve"> </w:t>
      </w:r>
      <w:proofErr w:type="spellStart"/>
      <w:r w:rsidRPr="00476C48">
        <w:rPr>
          <w:i/>
          <w:iCs/>
          <w:sz w:val="24"/>
          <w:szCs w:val="24"/>
        </w:rPr>
        <w:t>adanya</w:t>
      </w:r>
      <w:proofErr w:type="spellEnd"/>
      <w:r w:rsidRPr="00476C48">
        <w:rPr>
          <w:i/>
          <w:iCs/>
          <w:sz w:val="24"/>
          <w:szCs w:val="24"/>
        </w:rPr>
        <w:t xml:space="preserve"> </w:t>
      </w:r>
      <w:proofErr w:type="spellStart"/>
      <w:r w:rsidRPr="00476C48">
        <w:rPr>
          <w:i/>
          <w:iCs/>
          <w:sz w:val="24"/>
          <w:szCs w:val="24"/>
        </w:rPr>
        <w:t>penyakit</w:t>
      </w:r>
      <w:proofErr w:type="spellEnd"/>
      <w:r w:rsidRPr="00476C48">
        <w:rPr>
          <w:i/>
          <w:iCs/>
          <w:sz w:val="24"/>
          <w:szCs w:val="24"/>
        </w:rPr>
        <w:t xml:space="preserve">, </w:t>
      </w:r>
      <w:proofErr w:type="spellStart"/>
      <w:r w:rsidRPr="00476C48">
        <w:rPr>
          <w:i/>
          <w:iCs/>
          <w:sz w:val="24"/>
          <w:szCs w:val="24"/>
        </w:rPr>
        <w:t>kelemahan</w:t>
      </w:r>
      <w:proofErr w:type="spellEnd"/>
      <w:r w:rsidRPr="00476C48">
        <w:rPr>
          <w:i/>
          <w:iCs/>
          <w:sz w:val="24"/>
          <w:szCs w:val="24"/>
        </w:rPr>
        <w:t xml:space="preserve"> </w:t>
      </w:r>
      <w:proofErr w:type="spellStart"/>
      <w:r w:rsidRPr="00476C48">
        <w:rPr>
          <w:i/>
          <w:iCs/>
          <w:sz w:val="24"/>
          <w:szCs w:val="24"/>
        </w:rPr>
        <w:t>atau</w:t>
      </w:r>
      <w:proofErr w:type="spellEnd"/>
      <w:r w:rsidRPr="00476C48">
        <w:rPr>
          <w:i/>
          <w:iCs/>
          <w:sz w:val="24"/>
          <w:szCs w:val="24"/>
        </w:rPr>
        <w:t xml:space="preserve"> </w:t>
      </w:r>
      <w:proofErr w:type="spellStart"/>
      <w:r w:rsidRPr="00476C48">
        <w:rPr>
          <w:i/>
          <w:iCs/>
          <w:sz w:val="24"/>
          <w:szCs w:val="24"/>
        </w:rPr>
        <w:t>cacat</w:t>
      </w:r>
      <w:proofErr w:type="spellEnd"/>
      <w:r w:rsidRPr="00476C48">
        <w:rPr>
          <w:i/>
          <w:iCs/>
          <w:sz w:val="24"/>
          <w:szCs w:val="24"/>
        </w:rPr>
        <w:t xml:space="preserve">, </w:t>
      </w:r>
      <w:proofErr w:type="spellStart"/>
      <w:r w:rsidRPr="00476C48">
        <w:rPr>
          <w:i/>
          <w:iCs/>
          <w:sz w:val="24"/>
          <w:szCs w:val="24"/>
        </w:rPr>
        <w:t>dengan</w:t>
      </w:r>
      <w:proofErr w:type="spellEnd"/>
      <w:r w:rsidRPr="00476C48">
        <w:rPr>
          <w:i/>
          <w:iCs/>
          <w:sz w:val="24"/>
          <w:szCs w:val="24"/>
        </w:rPr>
        <w:t xml:space="preserve"> </w:t>
      </w:r>
      <w:proofErr w:type="spellStart"/>
      <w:r w:rsidRPr="00476C48">
        <w:rPr>
          <w:i/>
          <w:iCs/>
          <w:sz w:val="24"/>
          <w:szCs w:val="24"/>
        </w:rPr>
        <w:t>maksud</w:t>
      </w:r>
      <w:proofErr w:type="spellEnd"/>
      <w:r w:rsidRPr="00476C48">
        <w:rPr>
          <w:i/>
          <w:iCs/>
          <w:sz w:val="24"/>
          <w:szCs w:val="24"/>
        </w:rPr>
        <w:t xml:space="preserve"> </w:t>
      </w:r>
      <w:proofErr w:type="spellStart"/>
      <w:r w:rsidRPr="00476C48">
        <w:rPr>
          <w:i/>
          <w:iCs/>
          <w:sz w:val="24"/>
          <w:szCs w:val="24"/>
        </w:rPr>
        <w:t>untuk</w:t>
      </w:r>
      <w:proofErr w:type="spellEnd"/>
      <w:r w:rsidRPr="00476C48">
        <w:rPr>
          <w:i/>
          <w:iCs/>
          <w:sz w:val="24"/>
          <w:szCs w:val="24"/>
        </w:rPr>
        <w:t xml:space="preserve"> </w:t>
      </w:r>
      <w:proofErr w:type="spellStart"/>
      <w:r w:rsidRPr="00476C48">
        <w:rPr>
          <w:i/>
          <w:iCs/>
          <w:sz w:val="24"/>
          <w:szCs w:val="24"/>
        </w:rPr>
        <w:t>menyesatkan</w:t>
      </w:r>
      <w:proofErr w:type="spellEnd"/>
      <w:r w:rsidRPr="00476C48">
        <w:rPr>
          <w:i/>
          <w:iCs/>
          <w:sz w:val="24"/>
          <w:szCs w:val="24"/>
        </w:rPr>
        <w:t xml:space="preserve"> </w:t>
      </w:r>
      <w:proofErr w:type="spellStart"/>
      <w:r w:rsidRPr="00476C48">
        <w:rPr>
          <w:i/>
          <w:iCs/>
          <w:sz w:val="24"/>
          <w:szCs w:val="24"/>
        </w:rPr>
        <w:t>penguasa</w:t>
      </w:r>
      <w:proofErr w:type="spellEnd"/>
      <w:r w:rsidRPr="00476C48">
        <w:rPr>
          <w:i/>
          <w:iCs/>
          <w:sz w:val="24"/>
          <w:szCs w:val="24"/>
        </w:rPr>
        <w:t xml:space="preserve"> </w:t>
      </w:r>
      <w:proofErr w:type="spellStart"/>
      <w:r w:rsidRPr="00476C48">
        <w:rPr>
          <w:i/>
          <w:iCs/>
          <w:sz w:val="24"/>
          <w:szCs w:val="24"/>
        </w:rPr>
        <w:t>umum</w:t>
      </w:r>
      <w:proofErr w:type="spellEnd"/>
      <w:r w:rsidRPr="00476C48">
        <w:rPr>
          <w:i/>
          <w:iCs/>
          <w:sz w:val="24"/>
          <w:szCs w:val="24"/>
        </w:rPr>
        <w:t xml:space="preserve"> </w:t>
      </w:r>
      <w:proofErr w:type="spellStart"/>
      <w:r w:rsidRPr="00476C48">
        <w:rPr>
          <w:i/>
          <w:iCs/>
          <w:sz w:val="24"/>
          <w:szCs w:val="24"/>
        </w:rPr>
        <w:t>atau</w:t>
      </w:r>
      <w:proofErr w:type="spellEnd"/>
      <w:r w:rsidRPr="00476C48">
        <w:rPr>
          <w:i/>
          <w:iCs/>
          <w:sz w:val="24"/>
          <w:szCs w:val="24"/>
        </w:rPr>
        <w:t xml:space="preserve"> </w:t>
      </w:r>
      <w:proofErr w:type="spellStart"/>
      <w:r w:rsidRPr="00476C48">
        <w:rPr>
          <w:i/>
          <w:iCs/>
          <w:sz w:val="24"/>
          <w:szCs w:val="24"/>
        </w:rPr>
        <w:t>penanggung</w:t>
      </w:r>
      <w:proofErr w:type="spellEnd"/>
      <w:r w:rsidRPr="00476C48">
        <w:rPr>
          <w:i/>
          <w:iCs/>
          <w:sz w:val="24"/>
          <w:szCs w:val="24"/>
        </w:rPr>
        <w:t xml:space="preserve">, </w:t>
      </w:r>
      <w:proofErr w:type="spellStart"/>
      <w:r w:rsidRPr="00476C48">
        <w:rPr>
          <w:i/>
          <w:iCs/>
          <w:sz w:val="24"/>
          <w:szCs w:val="24"/>
        </w:rPr>
        <w:t>diancam</w:t>
      </w:r>
      <w:proofErr w:type="spellEnd"/>
      <w:r w:rsidRPr="00476C48">
        <w:rPr>
          <w:i/>
          <w:iCs/>
          <w:sz w:val="24"/>
          <w:szCs w:val="24"/>
        </w:rPr>
        <w:t xml:space="preserve"> </w:t>
      </w:r>
      <w:proofErr w:type="spellStart"/>
      <w:r w:rsidRPr="00476C48">
        <w:rPr>
          <w:i/>
          <w:iCs/>
          <w:sz w:val="24"/>
          <w:szCs w:val="24"/>
        </w:rPr>
        <w:t>dengan</w:t>
      </w:r>
      <w:proofErr w:type="spellEnd"/>
      <w:r w:rsidRPr="00476C48">
        <w:rPr>
          <w:i/>
          <w:iCs/>
          <w:sz w:val="24"/>
          <w:szCs w:val="24"/>
        </w:rPr>
        <w:t xml:space="preserve"> </w:t>
      </w:r>
      <w:proofErr w:type="spellStart"/>
      <w:r w:rsidRPr="00476C48">
        <w:rPr>
          <w:i/>
          <w:iCs/>
          <w:sz w:val="24"/>
          <w:szCs w:val="24"/>
        </w:rPr>
        <w:t>pidana</w:t>
      </w:r>
      <w:proofErr w:type="spellEnd"/>
      <w:r w:rsidRPr="00476C48">
        <w:rPr>
          <w:i/>
          <w:iCs/>
          <w:sz w:val="24"/>
          <w:szCs w:val="24"/>
        </w:rPr>
        <w:t xml:space="preserve"> </w:t>
      </w:r>
      <w:proofErr w:type="spellStart"/>
      <w:r w:rsidRPr="00476C48">
        <w:rPr>
          <w:i/>
          <w:iCs/>
          <w:sz w:val="24"/>
          <w:szCs w:val="24"/>
        </w:rPr>
        <w:t>penjara</w:t>
      </w:r>
      <w:proofErr w:type="spellEnd"/>
      <w:r w:rsidRPr="00476C48">
        <w:rPr>
          <w:i/>
          <w:iCs/>
          <w:sz w:val="24"/>
          <w:szCs w:val="24"/>
        </w:rPr>
        <w:t xml:space="preserve"> paling lama </w:t>
      </w:r>
      <w:proofErr w:type="spellStart"/>
      <w:r w:rsidRPr="00476C48">
        <w:rPr>
          <w:i/>
          <w:iCs/>
          <w:sz w:val="24"/>
          <w:szCs w:val="24"/>
        </w:rPr>
        <w:t>empat</w:t>
      </w:r>
      <w:proofErr w:type="spellEnd"/>
      <w:r w:rsidRPr="00476C48">
        <w:rPr>
          <w:i/>
          <w:iCs/>
          <w:sz w:val="24"/>
          <w:szCs w:val="24"/>
        </w:rPr>
        <w:t xml:space="preserve"> </w:t>
      </w:r>
      <w:proofErr w:type="spellStart"/>
      <w:r w:rsidRPr="00476C48">
        <w:rPr>
          <w:i/>
          <w:iCs/>
          <w:sz w:val="24"/>
          <w:szCs w:val="24"/>
        </w:rPr>
        <w:t>tahun</w:t>
      </w:r>
      <w:proofErr w:type="spellEnd"/>
      <w:r w:rsidRPr="00476C48">
        <w:rPr>
          <w:i/>
          <w:iCs/>
          <w:sz w:val="24"/>
          <w:szCs w:val="24"/>
        </w:rPr>
        <w:t xml:space="preserve">. (2) </w:t>
      </w:r>
      <w:proofErr w:type="spellStart"/>
      <w:r w:rsidRPr="00476C48">
        <w:rPr>
          <w:i/>
          <w:iCs/>
          <w:sz w:val="24"/>
          <w:szCs w:val="24"/>
        </w:rPr>
        <w:t>Diancam</w:t>
      </w:r>
      <w:proofErr w:type="spellEnd"/>
      <w:r w:rsidRPr="00476C48">
        <w:rPr>
          <w:i/>
          <w:iCs/>
          <w:sz w:val="24"/>
          <w:szCs w:val="24"/>
        </w:rPr>
        <w:t xml:space="preserve"> </w:t>
      </w:r>
      <w:proofErr w:type="spellStart"/>
      <w:r w:rsidRPr="00476C48">
        <w:rPr>
          <w:i/>
          <w:iCs/>
          <w:sz w:val="24"/>
          <w:szCs w:val="24"/>
        </w:rPr>
        <w:t>dengan</w:t>
      </w:r>
      <w:proofErr w:type="spellEnd"/>
      <w:r w:rsidRPr="00476C48">
        <w:rPr>
          <w:i/>
          <w:iCs/>
          <w:sz w:val="24"/>
          <w:szCs w:val="24"/>
        </w:rPr>
        <w:t xml:space="preserve"> </w:t>
      </w:r>
      <w:proofErr w:type="spellStart"/>
      <w:r w:rsidRPr="00476C48">
        <w:rPr>
          <w:i/>
          <w:iCs/>
          <w:sz w:val="24"/>
          <w:szCs w:val="24"/>
        </w:rPr>
        <w:t>pidana</w:t>
      </w:r>
      <w:proofErr w:type="spellEnd"/>
      <w:r w:rsidRPr="00476C48">
        <w:rPr>
          <w:i/>
          <w:iCs/>
          <w:sz w:val="24"/>
          <w:szCs w:val="24"/>
        </w:rPr>
        <w:t xml:space="preserve"> yang </w:t>
      </w:r>
      <w:proofErr w:type="spellStart"/>
      <w:r w:rsidRPr="00476C48">
        <w:rPr>
          <w:i/>
          <w:iCs/>
          <w:sz w:val="24"/>
          <w:szCs w:val="24"/>
        </w:rPr>
        <w:t>sama</w:t>
      </w:r>
      <w:proofErr w:type="spellEnd"/>
      <w:r w:rsidRPr="00476C48">
        <w:rPr>
          <w:i/>
          <w:iCs/>
          <w:sz w:val="24"/>
          <w:szCs w:val="24"/>
        </w:rPr>
        <w:t xml:space="preserve">, </w:t>
      </w:r>
      <w:proofErr w:type="spellStart"/>
      <w:r w:rsidRPr="00476C48">
        <w:rPr>
          <w:i/>
          <w:iCs/>
          <w:sz w:val="24"/>
          <w:szCs w:val="24"/>
        </w:rPr>
        <w:t>barang</w:t>
      </w:r>
      <w:proofErr w:type="spellEnd"/>
      <w:r w:rsidRPr="00476C48">
        <w:rPr>
          <w:i/>
          <w:iCs/>
          <w:sz w:val="24"/>
          <w:szCs w:val="24"/>
        </w:rPr>
        <w:t xml:space="preserve"> </w:t>
      </w:r>
      <w:proofErr w:type="spellStart"/>
      <w:r w:rsidRPr="00476C48">
        <w:rPr>
          <w:i/>
          <w:iCs/>
          <w:sz w:val="24"/>
          <w:szCs w:val="24"/>
        </w:rPr>
        <w:t>siapa</w:t>
      </w:r>
      <w:proofErr w:type="spellEnd"/>
      <w:r w:rsidRPr="00476C48">
        <w:rPr>
          <w:i/>
          <w:iCs/>
          <w:sz w:val="24"/>
          <w:szCs w:val="24"/>
        </w:rPr>
        <w:t xml:space="preserve"> </w:t>
      </w:r>
      <w:proofErr w:type="spellStart"/>
      <w:r w:rsidRPr="00476C48">
        <w:rPr>
          <w:i/>
          <w:iCs/>
          <w:sz w:val="24"/>
          <w:szCs w:val="24"/>
        </w:rPr>
        <w:t>dengan</w:t>
      </w:r>
      <w:proofErr w:type="spellEnd"/>
      <w:r w:rsidRPr="00476C48">
        <w:rPr>
          <w:i/>
          <w:iCs/>
          <w:sz w:val="24"/>
          <w:szCs w:val="24"/>
        </w:rPr>
        <w:t xml:space="preserve"> </w:t>
      </w:r>
      <w:proofErr w:type="spellStart"/>
      <w:r w:rsidRPr="00476C48">
        <w:rPr>
          <w:i/>
          <w:iCs/>
          <w:sz w:val="24"/>
          <w:szCs w:val="24"/>
        </w:rPr>
        <w:t>maksud</w:t>
      </w:r>
      <w:proofErr w:type="spellEnd"/>
      <w:r w:rsidRPr="00476C48">
        <w:rPr>
          <w:i/>
          <w:iCs/>
          <w:sz w:val="24"/>
          <w:szCs w:val="24"/>
        </w:rPr>
        <w:t xml:space="preserve"> yang </w:t>
      </w:r>
      <w:proofErr w:type="spellStart"/>
      <w:r w:rsidRPr="00476C48">
        <w:rPr>
          <w:i/>
          <w:iCs/>
          <w:sz w:val="24"/>
          <w:szCs w:val="24"/>
        </w:rPr>
        <w:t>sama</w:t>
      </w:r>
      <w:proofErr w:type="spellEnd"/>
      <w:r w:rsidRPr="00476C48">
        <w:rPr>
          <w:i/>
          <w:iCs/>
          <w:sz w:val="24"/>
          <w:szCs w:val="24"/>
        </w:rPr>
        <w:t xml:space="preserve"> </w:t>
      </w:r>
      <w:proofErr w:type="spellStart"/>
      <w:r w:rsidRPr="00476C48">
        <w:rPr>
          <w:i/>
          <w:iCs/>
          <w:sz w:val="24"/>
          <w:szCs w:val="24"/>
        </w:rPr>
        <w:t>memakai</w:t>
      </w:r>
      <w:proofErr w:type="spellEnd"/>
      <w:r w:rsidRPr="00476C48">
        <w:rPr>
          <w:i/>
          <w:iCs/>
          <w:sz w:val="24"/>
          <w:szCs w:val="24"/>
        </w:rPr>
        <w:t xml:space="preserve"> </w:t>
      </w:r>
      <w:proofErr w:type="spellStart"/>
      <w:r w:rsidRPr="00476C48">
        <w:rPr>
          <w:i/>
          <w:iCs/>
          <w:sz w:val="24"/>
          <w:szCs w:val="24"/>
        </w:rPr>
        <w:t>surat</w:t>
      </w:r>
      <w:proofErr w:type="spellEnd"/>
      <w:r w:rsidRPr="00476C48">
        <w:rPr>
          <w:i/>
          <w:iCs/>
          <w:sz w:val="24"/>
          <w:szCs w:val="24"/>
        </w:rPr>
        <w:t xml:space="preserve"> </w:t>
      </w:r>
      <w:proofErr w:type="spellStart"/>
      <w:r w:rsidRPr="00476C48">
        <w:rPr>
          <w:i/>
          <w:iCs/>
          <w:sz w:val="24"/>
          <w:szCs w:val="24"/>
        </w:rPr>
        <w:t>keterangan</w:t>
      </w:r>
      <w:proofErr w:type="spellEnd"/>
      <w:r w:rsidRPr="00476C48">
        <w:rPr>
          <w:i/>
          <w:iCs/>
          <w:sz w:val="24"/>
          <w:szCs w:val="24"/>
        </w:rPr>
        <w:t xml:space="preserve"> yang </w:t>
      </w:r>
      <w:proofErr w:type="spellStart"/>
      <w:r w:rsidRPr="00476C48">
        <w:rPr>
          <w:i/>
          <w:iCs/>
          <w:sz w:val="24"/>
          <w:szCs w:val="24"/>
        </w:rPr>
        <w:t>tidak</w:t>
      </w:r>
      <w:proofErr w:type="spellEnd"/>
      <w:r w:rsidRPr="00476C48">
        <w:rPr>
          <w:i/>
          <w:iCs/>
          <w:sz w:val="24"/>
          <w:szCs w:val="24"/>
        </w:rPr>
        <w:t xml:space="preserve"> </w:t>
      </w:r>
      <w:proofErr w:type="spellStart"/>
      <w:r w:rsidRPr="00476C48">
        <w:rPr>
          <w:i/>
          <w:iCs/>
          <w:sz w:val="24"/>
          <w:szCs w:val="24"/>
        </w:rPr>
        <w:t>benar</w:t>
      </w:r>
      <w:proofErr w:type="spellEnd"/>
      <w:r w:rsidRPr="00476C48">
        <w:rPr>
          <w:i/>
          <w:iCs/>
          <w:sz w:val="24"/>
          <w:szCs w:val="24"/>
        </w:rPr>
        <w:t xml:space="preserve"> </w:t>
      </w:r>
      <w:proofErr w:type="spellStart"/>
      <w:r w:rsidRPr="00476C48">
        <w:rPr>
          <w:i/>
          <w:iCs/>
          <w:sz w:val="24"/>
          <w:szCs w:val="24"/>
        </w:rPr>
        <w:t>atau</w:t>
      </w:r>
      <w:proofErr w:type="spellEnd"/>
      <w:r w:rsidRPr="00476C48">
        <w:rPr>
          <w:i/>
          <w:iCs/>
          <w:sz w:val="24"/>
          <w:szCs w:val="24"/>
        </w:rPr>
        <w:t xml:space="preserve"> yang </w:t>
      </w:r>
      <w:proofErr w:type="spellStart"/>
      <w:r w:rsidRPr="00476C48">
        <w:rPr>
          <w:i/>
          <w:iCs/>
          <w:sz w:val="24"/>
          <w:szCs w:val="24"/>
        </w:rPr>
        <w:t>dipalsu</w:t>
      </w:r>
      <w:proofErr w:type="spellEnd"/>
      <w:r w:rsidRPr="00476C48">
        <w:rPr>
          <w:i/>
          <w:iCs/>
          <w:sz w:val="24"/>
          <w:szCs w:val="24"/>
        </w:rPr>
        <w:t xml:space="preserve">, </w:t>
      </w:r>
      <w:proofErr w:type="spellStart"/>
      <w:r w:rsidRPr="00476C48">
        <w:rPr>
          <w:i/>
          <w:iCs/>
          <w:sz w:val="24"/>
          <w:szCs w:val="24"/>
        </w:rPr>
        <w:t>seolah-olah</w:t>
      </w:r>
      <w:proofErr w:type="spellEnd"/>
      <w:r w:rsidRPr="00476C48">
        <w:rPr>
          <w:i/>
          <w:iCs/>
          <w:sz w:val="24"/>
          <w:szCs w:val="24"/>
        </w:rPr>
        <w:t xml:space="preserve"> </w:t>
      </w:r>
      <w:proofErr w:type="spellStart"/>
      <w:r w:rsidRPr="00476C48">
        <w:rPr>
          <w:i/>
          <w:iCs/>
          <w:sz w:val="24"/>
          <w:szCs w:val="24"/>
        </w:rPr>
        <w:t>surat</w:t>
      </w:r>
      <w:proofErr w:type="spellEnd"/>
      <w:r w:rsidRPr="00476C48">
        <w:rPr>
          <w:i/>
          <w:iCs/>
          <w:sz w:val="24"/>
          <w:szCs w:val="24"/>
        </w:rPr>
        <w:t xml:space="preserve"> </w:t>
      </w:r>
      <w:proofErr w:type="spellStart"/>
      <w:r w:rsidRPr="00476C48">
        <w:rPr>
          <w:i/>
          <w:iCs/>
          <w:sz w:val="24"/>
          <w:szCs w:val="24"/>
        </w:rPr>
        <w:t>itu</w:t>
      </w:r>
      <w:proofErr w:type="spellEnd"/>
      <w:r w:rsidRPr="00476C48">
        <w:rPr>
          <w:i/>
          <w:iCs/>
          <w:sz w:val="24"/>
          <w:szCs w:val="24"/>
        </w:rPr>
        <w:t xml:space="preserve"> </w:t>
      </w:r>
      <w:proofErr w:type="spellStart"/>
      <w:r w:rsidRPr="00476C48">
        <w:rPr>
          <w:i/>
          <w:iCs/>
          <w:sz w:val="24"/>
          <w:szCs w:val="24"/>
        </w:rPr>
        <w:t>benar</w:t>
      </w:r>
      <w:proofErr w:type="spellEnd"/>
      <w:r w:rsidRPr="00476C48">
        <w:rPr>
          <w:i/>
          <w:iCs/>
          <w:sz w:val="24"/>
          <w:szCs w:val="24"/>
        </w:rPr>
        <w:t xml:space="preserve"> dan </w:t>
      </w:r>
      <w:proofErr w:type="spellStart"/>
      <w:r w:rsidRPr="00476C48">
        <w:rPr>
          <w:i/>
          <w:iCs/>
          <w:sz w:val="24"/>
          <w:szCs w:val="24"/>
        </w:rPr>
        <w:t>tidak</w:t>
      </w:r>
      <w:proofErr w:type="spellEnd"/>
      <w:r w:rsidRPr="00476C48">
        <w:rPr>
          <w:i/>
          <w:iCs/>
          <w:sz w:val="24"/>
          <w:szCs w:val="24"/>
        </w:rPr>
        <w:t xml:space="preserve"> </w:t>
      </w:r>
      <w:proofErr w:type="spellStart"/>
      <w:r w:rsidRPr="00476C48">
        <w:rPr>
          <w:i/>
          <w:iCs/>
          <w:sz w:val="24"/>
          <w:szCs w:val="24"/>
        </w:rPr>
        <w:t>dipalsu</w:t>
      </w:r>
      <w:proofErr w:type="spellEnd"/>
      <w:r w:rsidRPr="00476C48">
        <w:rPr>
          <w:i/>
          <w:iCs/>
          <w:sz w:val="24"/>
          <w:szCs w:val="24"/>
        </w:rPr>
        <w:t>.”</w:t>
      </w:r>
    </w:p>
    <w:p w14:paraId="5B9F7944" w14:textId="4A887F28" w:rsidR="00476C48" w:rsidRPr="003D5265" w:rsidRDefault="00476C48" w:rsidP="005861AA">
      <w:pPr>
        <w:pStyle w:val="FootnoteText"/>
        <w:spacing w:line="276" w:lineRule="auto"/>
        <w:ind w:left="284" w:firstLine="567"/>
        <w:jc w:val="both"/>
        <w:rPr>
          <w:sz w:val="24"/>
          <w:szCs w:val="24"/>
          <w:lang w:val="pt-PT"/>
        </w:rPr>
      </w:pPr>
      <w:proofErr w:type="spellStart"/>
      <w:r w:rsidRPr="00476C48">
        <w:rPr>
          <w:sz w:val="24"/>
          <w:szCs w:val="24"/>
        </w:rPr>
        <w:t>Kebijakan</w:t>
      </w:r>
      <w:proofErr w:type="spellEnd"/>
      <w:r w:rsidRPr="00476C48">
        <w:rPr>
          <w:sz w:val="24"/>
          <w:szCs w:val="24"/>
        </w:rPr>
        <w:t xml:space="preserve"> </w:t>
      </w:r>
      <w:proofErr w:type="spellStart"/>
      <w:r w:rsidRPr="00476C48">
        <w:rPr>
          <w:sz w:val="24"/>
          <w:szCs w:val="24"/>
        </w:rPr>
        <w:t>pemerintah</w:t>
      </w:r>
      <w:proofErr w:type="spellEnd"/>
      <w:r w:rsidRPr="00476C48">
        <w:rPr>
          <w:sz w:val="24"/>
          <w:szCs w:val="24"/>
        </w:rPr>
        <w:t xml:space="preserve"> sangat </w:t>
      </w:r>
      <w:proofErr w:type="spellStart"/>
      <w:r w:rsidRPr="00476C48">
        <w:rPr>
          <w:sz w:val="24"/>
          <w:szCs w:val="24"/>
        </w:rPr>
        <w:t>mendukung</w:t>
      </w:r>
      <w:proofErr w:type="spellEnd"/>
      <w:r w:rsidRPr="00476C48">
        <w:rPr>
          <w:sz w:val="24"/>
          <w:szCs w:val="24"/>
        </w:rPr>
        <w:t xml:space="preserve"> </w:t>
      </w:r>
      <w:proofErr w:type="spellStart"/>
      <w:r w:rsidRPr="00476C48">
        <w:rPr>
          <w:sz w:val="24"/>
          <w:szCs w:val="24"/>
        </w:rPr>
        <w:t>peradilan</w:t>
      </w:r>
      <w:proofErr w:type="spellEnd"/>
      <w:r w:rsidRPr="00476C48">
        <w:rPr>
          <w:sz w:val="24"/>
          <w:szCs w:val="24"/>
        </w:rPr>
        <w:t xml:space="preserve"> </w:t>
      </w:r>
      <w:proofErr w:type="spellStart"/>
      <w:r w:rsidRPr="00476C48">
        <w:rPr>
          <w:sz w:val="24"/>
          <w:szCs w:val="24"/>
        </w:rPr>
        <w:t>pidana</w:t>
      </w:r>
      <w:proofErr w:type="spellEnd"/>
      <w:r w:rsidRPr="00476C48">
        <w:rPr>
          <w:sz w:val="24"/>
          <w:szCs w:val="24"/>
        </w:rPr>
        <w:t xml:space="preserve"> </w:t>
      </w:r>
      <w:proofErr w:type="spellStart"/>
      <w:r w:rsidRPr="00476C48">
        <w:rPr>
          <w:sz w:val="24"/>
          <w:szCs w:val="24"/>
        </w:rPr>
        <w:t>dalam</w:t>
      </w:r>
      <w:proofErr w:type="spellEnd"/>
      <w:r w:rsidRPr="00476C48">
        <w:rPr>
          <w:sz w:val="24"/>
          <w:szCs w:val="24"/>
        </w:rPr>
        <w:t xml:space="preserve"> masa </w:t>
      </w:r>
      <w:proofErr w:type="spellStart"/>
      <w:r w:rsidRPr="00476C48">
        <w:rPr>
          <w:sz w:val="24"/>
          <w:szCs w:val="24"/>
        </w:rPr>
        <w:t>adaptasi</w:t>
      </w:r>
      <w:proofErr w:type="spellEnd"/>
      <w:r w:rsidRPr="00476C48">
        <w:rPr>
          <w:sz w:val="24"/>
          <w:szCs w:val="24"/>
        </w:rPr>
        <w:t xml:space="preserve"> </w:t>
      </w:r>
      <w:proofErr w:type="spellStart"/>
      <w:r w:rsidRPr="00476C48">
        <w:rPr>
          <w:sz w:val="24"/>
          <w:szCs w:val="24"/>
        </w:rPr>
        <w:t>baru</w:t>
      </w:r>
      <w:proofErr w:type="spellEnd"/>
      <w:r w:rsidRPr="00476C48">
        <w:rPr>
          <w:sz w:val="24"/>
          <w:szCs w:val="24"/>
        </w:rPr>
        <w:t xml:space="preserve"> </w:t>
      </w:r>
      <w:proofErr w:type="spellStart"/>
      <w:r w:rsidRPr="00476C48">
        <w:rPr>
          <w:sz w:val="24"/>
          <w:szCs w:val="24"/>
        </w:rPr>
        <w:t>ini</w:t>
      </w:r>
      <w:proofErr w:type="spellEnd"/>
      <w:r w:rsidRPr="00476C48">
        <w:rPr>
          <w:sz w:val="24"/>
          <w:szCs w:val="24"/>
        </w:rPr>
        <w:t xml:space="preserve">, </w:t>
      </w:r>
      <w:proofErr w:type="spellStart"/>
      <w:r w:rsidRPr="00476C48">
        <w:rPr>
          <w:sz w:val="24"/>
          <w:szCs w:val="24"/>
        </w:rPr>
        <w:t>misalnya</w:t>
      </w:r>
      <w:proofErr w:type="spellEnd"/>
      <w:r w:rsidRPr="00476C48">
        <w:rPr>
          <w:sz w:val="24"/>
          <w:szCs w:val="24"/>
        </w:rPr>
        <w:t xml:space="preserve"> Surat </w:t>
      </w:r>
      <w:proofErr w:type="spellStart"/>
      <w:r w:rsidRPr="00476C48">
        <w:rPr>
          <w:sz w:val="24"/>
          <w:szCs w:val="24"/>
        </w:rPr>
        <w:t>Edaran</w:t>
      </w:r>
      <w:proofErr w:type="spellEnd"/>
      <w:r w:rsidRPr="00476C48">
        <w:rPr>
          <w:sz w:val="24"/>
          <w:szCs w:val="24"/>
        </w:rPr>
        <w:t xml:space="preserve"> </w:t>
      </w:r>
      <w:proofErr w:type="spellStart"/>
      <w:r w:rsidRPr="00476C48">
        <w:rPr>
          <w:sz w:val="24"/>
          <w:szCs w:val="24"/>
        </w:rPr>
        <w:t>Jaksa</w:t>
      </w:r>
      <w:proofErr w:type="spellEnd"/>
      <w:r w:rsidRPr="00476C48">
        <w:rPr>
          <w:sz w:val="24"/>
          <w:szCs w:val="24"/>
        </w:rPr>
        <w:t xml:space="preserve"> Agung </w:t>
      </w:r>
      <w:proofErr w:type="spellStart"/>
      <w:r w:rsidRPr="00476C48">
        <w:rPr>
          <w:sz w:val="24"/>
          <w:szCs w:val="24"/>
        </w:rPr>
        <w:t>Nomor</w:t>
      </w:r>
      <w:proofErr w:type="spellEnd"/>
      <w:r w:rsidRPr="00476C48">
        <w:rPr>
          <w:sz w:val="24"/>
          <w:szCs w:val="24"/>
        </w:rPr>
        <w:t xml:space="preserve"> B-049/A/SUJA/03/2020 </w:t>
      </w:r>
      <w:proofErr w:type="spellStart"/>
      <w:r w:rsidRPr="00476C48">
        <w:rPr>
          <w:sz w:val="24"/>
          <w:szCs w:val="24"/>
        </w:rPr>
        <w:t>tanggal</w:t>
      </w:r>
      <w:proofErr w:type="spellEnd"/>
      <w:r w:rsidRPr="00476C48">
        <w:rPr>
          <w:sz w:val="24"/>
          <w:szCs w:val="24"/>
        </w:rPr>
        <w:t xml:space="preserve"> 27 </w:t>
      </w:r>
      <w:proofErr w:type="spellStart"/>
      <w:r w:rsidRPr="00476C48">
        <w:rPr>
          <w:sz w:val="24"/>
          <w:szCs w:val="24"/>
        </w:rPr>
        <w:t>Maret</w:t>
      </w:r>
      <w:proofErr w:type="spellEnd"/>
      <w:r w:rsidRPr="00476C48">
        <w:rPr>
          <w:sz w:val="24"/>
          <w:szCs w:val="24"/>
        </w:rPr>
        <w:t xml:space="preserve"> 2020 </w:t>
      </w:r>
      <w:proofErr w:type="spellStart"/>
      <w:r w:rsidRPr="00476C48">
        <w:rPr>
          <w:sz w:val="24"/>
          <w:szCs w:val="24"/>
        </w:rPr>
        <w:t>tentang</w:t>
      </w:r>
      <w:proofErr w:type="spellEnd"/>
      <w:r w:rsidRPr="00476C48">
        <w:rPr>
          <w:sz w:val="24"/>
          <w:szCs w:val="24"/>
        </w:rPr>
        <w:t xml:space="preserve"> </w:t>
      </w:r>
      <w:proofErr w:type="spellStart"/>
      <w:r w:rsidRPr="00476C48">
        <w:rPr>
          <w:sz w:val="24"/>
          <w:szCs w:val="24"/>
        </w:rPr>
        <w:t>Peningkatan</w:t>
      </w:r>
      <w:proofErr w:type="spellEnd"/>
      <w:r w:rsidRPr="00476C48">
        <w:rPr>
          <w:sz w:val="24"/>
          <w:szCs w:val="24"/>
        </w:rPr>
        <w:t xml:space="preserve"> </w:t>
      </w:r>
      <w:proofErr w:type="spellStart"/>
      <w:r w:rsidRPr="00476C48">
        <w:rPr>
          <w:sz w:val="24"/>
          <w:szCs w:val="24"/>
        </w:rPr>
        <w:t>Pelaksanaan</w:t>
      </w:r>
      <w:proofErr w:type="spellEnd"/>
      <w:r w:rsidRPr="00476C48">
        <w:rPr>
          <w:sz w:val="24"/>
          <w:szCs w:val="24"/>
        </w:rPr>
        <w:t xml:space="preserve"> </w:t>
      </w:r>
      <w:proofErr w:type="spellStart"/>
      <w:r w:rsidRPr="00476C48">
        <w:rPr>
          <w:sz w:val="24"/>
          <w:szCs w:val="24"/>
        </w:rPr>
        <w:t>Tugas</w:t>
      </w:r>
      <w:proofErr w:type="spellEnd"/>
      <w:r w:rsidRPr="00476C48">
        <w:rPr>
          <w:sz w:val="24"/>
          <w:szCs w:val="24"/>
        </w:rPr>
        <w:t xml:space="preserve">, </w:t>
      </w:r>
      <w:proofErr w:type="spellStart"/>
      <w:r w:rsidRPr="00476C48">
        <w:rPr>
          <w:sz w:val="24"/>
          <w:szCs w:val="24"/>
        </w:rPr>
        <w:t>Fungsi</w:t>
      </w:r>
      <w:proofErr w:type="spellEnd"/>
      <w:r w:rsidRPr="00476C48">
        <w:rPr>
          <w:sz w:val="24"/>
          <w:szCs w:val="24"/>
        </w:rPr>
        <w:t xml:space="preserve">, dan </w:t>
      </w:r>
      <w:proofErr w:type="spellStart"/>
      <w:r w:rsidRPr="00476C48">
        <w:rPr>
          <w:sz w:val="24"/>
          <w:szCs w:val="24"/>
        </w:rPr>
        <w:t>Wewenang</w:t>
      </w:r>
      <w:proofErr w:type="spellEnd"/>
      <w:r w:rsidRPr="00476C48">
        <w:rPr>
          <w:sz w:val="24"/>
          <w:szCs w:val="24"/>
        </w:rPr>
        <w:t xml:space="preserve"> </w:t>
      </w:r>
      <w:proofErr w:type="spellStart"/>
      <w:r w:rsidRPr="00476C48">
        <w:rPr>
          <w:sz w:val="24"/>
          <w:szCs w:val="24"/>
        </w:rPr>
        <w:t>Kejaksaan</w:t>
      </w:r>
      <w:proofErr w:type="spellEnd"/>
      <w:r w:rsidRPr="00476C48">
        <w:rPr>
          <w:sz w:val="24"/>
          <w:szCs w:val="24"/>
        </w:rPr>
        <w:t xml:space="preserve"> Agung. </w:t>
      </w:r>
      <w:r w:rsidRPr="003D5265">
        <w:rPr>
          <w:sz w:val="24"/>
          <w:szCs w:val="24"/>
          <w:lang w:val="pt-PT"/>
        </w:rPr>
        <w:t xml:space="preserve">Di masa pandemi Covid-19, aparat penegak hukum harus mengambil keputusan dan tindakan selama berada di lapangan. Tindakan ini diperlukan untuk melakukan perbuatan hukum berdasarkan informasi yang muncul di lapangan, khususnya dengan tindak pidana pemalsuan surat negatif PCR Covid-19 di kalangan tenaga medis </w:t>
      </w:r>
      <w:proofErr w:type="spellStart"/>
      <w:r w:rsidRPr="003D5265">
        <w:rPr>
          <w:sz w:val="24"/>
          <w:szCs w:val="24"/>
          <w:lang w:val="pt-PT"/>
        </w:rPr>
        <w:t>dan</w:t>
      </w:r>
      <w:proofErr w:type="spellEnd"/>
      <w:r w:rsidRPr="003D5265">
        <w:rPr>
          <w:sz w:val="24"/>
          <w:szCs w:val="24"/>
          <w:lang w:val="pt-PT"/>
        </w:rPr>
        <w:t xml:space="preserve"> </w:t>
      </w:r>
      <w:proofErr w:type="spellStart"/>
      <w:r w:rsidRPr="003D5265">
        <w:rPr>
          <w:sz w:val="24"/>
          <w:szCs w:val="24"/>
          <w:lang w:val="pt-PT"/>
        </w:rPr>
        <w:t>masyarakat</w:t>
      </w:r>
      <w:proofErr w:type="spellEnd"/>
      <w:r w:rsidRPr="003D5265">
        <w:rPr>
          <w:sz w:val="24"/>
          <w:szCs w:val="24"/>
          <w:lang w:val="pt-PT"/>
        </w:rPr>
        <w:t xml:space="preserve"> </w:t>
      </w:r>
      <w:proofErr w:type="spellStart"/>
      <w:r w:rsidRPr="003D5265">
        <w:rPr>
          <w:sz w:val="24"/>
          <w:szCs w:val="24"/>
          <w:lang w:val="pt-PT"/>
        </w:rPr>
        <w:t>umum</w:t>
      </w:r>
      <w:proofErr w:type="spellEnd"/>
      <w:r w:rsidRPr="003D5265">
        <w:rPr>
          <w:sz w:val="24"/>
          <w:szCs w:val="24"/>
          <w:lang w:val="pt-PT"/>
        </w:rPr>
        <w:t>.</w:t>
      </w:r>
    </w:p>
    <w:p w14:paraId="0FFC14FA" w14:textId="77777777" w:rsidR="00476C48" w:rsidRPr="00476C48" w:rsidRDefault="00476C48" w:rsidP="005861AA">
      <w:pPr>
        <w:pStyle w:val="FootnoteText"/>
        <w:numPr>
          <w:ilvl w:val="0"/>
          <w:numId w:val="21"/>
        </w:numPr>
        <w:spacing w:line="276" w:lineRule="auto"/>
        <w:ind w:left="284" w:hanging="284"/>
        <w:jc w:val="both"/>
        <w:rPr>
          <w:b/>
          <w:i/>
          <w:sz w:val="24"/>
          <w:szCs w:val="24"/>
        </w:rPr>
      </w:pPr>
      <w:proofErr w:type="spellStart"/>
      <w:r w:rsidRPr="005861AA">
        <w:rPr>
          <w:b/>
          <w:iCs/>
          <w:sz w:val="24"/>
          <w:szCs w:val="24"/>
        </w:rPr>
        <w:t>Sanksi</w:t>
      </w:r>
      <w:proofErr w:type="spellEnd"/>
      <w:r w:rsidRPr="00476C48">
        <w:rPr>
          <w:b/>
          <w:i/>
          <w:sz w:val="24"/>
          <w:szCs w:val="24"/>
        </w:rPr>
        <w:t xml:space="preserve"> Hukum </w:t>
      </w:r>
      <w:proofErr w:type="spellStart"/>
      <w:r w:rsidRPr="00476C48">
        <w:rPr>
          <w:b/>
          <w:i/>
          <w:sz w:val="24"/>
          <w:szCs w:val="24"/>
        </w:rPr>
        <w:t>Pidana</w:t>
      </w:r>
      <w:proofErr w:type="spellEnd"/>
      <w:r w:rsidRPr="00476C48">
        <w:rPr>
          <w:b/>
          <w:bCs/>
          <w:i/>
          <w:sz w:val="24"/>
          <w:szCs w:val="24"/>
        </w:rPr>
        <w:t xml:space="preserve"> </w:t>
      </w:r>
      <w:proofErr w:type="spellStart"/>
      <w:r w:rsidRPr="00476C48">
        <w:rPr>
          <w:b/>
          <w:bCs/>
          <w:i/>
          <w:sz w:val="24"/>
          <w:szCs w:val="24"/>
        </w:rPr>
        <w:t>Terhadap</w:t>
      </w:r>
      <w:proofErr w:type="spellEnd"/>
      <w:r w:rsidRPr="00476C48">
        <w:rPr>
          <w:b/>
          <w:bCs/>
          <w:i/>
          <w:sz w:val="24"/>
          <w:szCs w:val="24"/>
        </w:rPr>
        <w:t xml:space="preserve"> </w:t>
      </w:r>
      <w:proofErr w:type="spellStart"/>
      <w:r w:rsidRPr="00476C48">
        <w:rPr>
          <w:b/>
          <w:bCs/>
          <w:i/>
          <w:sz w:val="24"/>
          <w:szCs w:val="24"/>
        </w:rPr>
        <w:t>Oknum</w:t>
      </w:r>
      <w:proofErr w:type="spellEnd"/>
      <w:r w:rsidRPr="00476C48">
        <w:rPr>
          <w:b/>
          <w:bCs/>
          <w:i/>
          <w:sz w:val="24"/>
          <w:szCs w:val="24"/>
        </w:rPr>
        <w:t xml:space="preserve"> yang </w:t>
      </w:r>
      <w:proofErr w:type="spellStart"/>
      <w:r w:rsidRPr="00476C48">
        <w:rPr>
          <w:b/>
          <w:bCs/>
          <w:i/>
          <w:sz w:val="24"/>
          <w:szCs w:val="24"/>
        </w:rPr>
        <w:t>Memalsukan</w:t>
      </w:r>
      <w:proofErr w:type="spellEnd"/>
      <w:r w:rsidRPr="00476C48">
        <w:rPr>
          <w:b/>
          <w:bCs/>
          <w:i/>
          <w:sz w:val="24"/>
          <w:szCs w:val="24"/>
        </w:rPr>
        <w:t xml:space="preserve"> Surat Polymerase Chaim Reaction (PCR) di Masa </w:t>
      </w:r>
      <w:proofErr w:type="spellStart"/>
      <w:r w:rsidRPr="00476C48">
        <w:rPr>
          <w:b/>
          <w:bCs/>
          <w:i/>
          <w:sz w:val="24"/>
          <w:szCs w:val="24"/>
        </w:rPr>
        <w:t>Pandemi</w:t>
      </w:r>
      <w:proofErr w:type="spellEnd"/>
      <w:r w:rsidRPr="00476C48">
        <w:rPr>
          <w:b/>
          <w:bCs/>
          <w:i/>
          <w:sz w:val="24"/>
          <w:szCs w:val="24"/>
        </w:rPr>
        <w:t xml:space="preserve"> Covid 19</w:t>
      </w:r>
    </w:p>
    <w:p w14:paraId="21FAC0AF" w14:textId="77777777" w:rsidR="005861AA" w:rsidRDefault="00476C48" w:rsidP="005861AA">
      <w:pPr>
        <w:pStyle w:val="FootnoteText"/>
        <w:spacing w:line="276" w:lineRule="auto"/>
        <w:ind w:left="284" w:firstLine="567"/>
        <w:jc w:val="both"/>
        <w:rPr>
          <w:bCs/>
          <w:sz w:val="24"/>
          <w:szCs w:val="24"/>
        </w:rPr>
      </w:pPr>
      <w:proofErr w:type="spellStart"/>
      <w:r w:rsidRPr="00476C48">
        <w:rPr>
          <w:bCs/>
          <w:sz w:val="24"/>
          <w:szCs w:val="24"/>
        </w:rPr>
        <w:t>Sanksi</w:t>
      </w:r>
      <w:proofErr w:type="spellEnd"/>
      <w:r w:rsidRPr="00476C48">
        <w:rPr>
          <w:bCs/>
          <w:sz w:val="24"/>
          <w:szCs w:val="24"/>
        </w:rPr>
        <w:t xml:space="preserve"> </w:t>
      </w:r>
      <w:proofErr w:type="spellStart"/>
      <w:r w:rsidRPr="00476C48">
        <w:rPr>
          <w:bCs/>
          <w:sz w:val="24"/>
          <w:szCs w:val="24"/>
        </w:rPr>
        <w:t>merupakan</w:t>
      </w:r>
      <w:proofErr w:type="spellEnd"/>
      <w:r w:rsidRPr="00476C48">
        <w:rPr>
          <w:bCs/>
          <w:sz w:val="24"/>
          <w:szCs w:val="24"/>
        </w:rPr>
        <w:t xml:space="preserve"> </w:t>
      </w:r>
      <w:proofErr w:type="spellStart"/>
      <w:r w:rsidRPr="00476C48">
        <w:rPr>
          <w:bCs/>
          <w:sz w:val="24"/>
          <w:szCs w:val="24"/>
        </w:rPr>
        <w:t>bagian</w:t>
      </w:r>
      <w:proofErr w:type="spellEnd"/>
      <w:r w:rsidRPr="00476C48">
        <w:rPr>
          <w:bCs/>
          <w:sz w:val="24"/>
          <w:szCs w:val="24"/>
        </w:rPr>
        <w:t xml:space="preserve"> </w:t>
      </w:r>
      <w:proofErr w:type="spellStart"/>
      <w:r w:rsidRPr="00476C48">
        <w:rPr>
          <w:bCs/>
          <w:sz w:val="24"/>
          <w:szCs w:val="24"/>
        </w:rPr>
        <w:t>penting</w:t>
      </w:r>
      <w:proofErr w:type="spellEnd"/>
      <w:r w:rsidRPr="00476C48">
        <w:rPr>
          <w:bCs/>
          <w:sz w:val="24"/>
          <w:szCs w:val="24"/>
        </w:rPr>
        <w:t xml:space="preserve"> </w:t>
      </w:r>
      <w:proofErr w:type="spellStart"/>
      <w:r w:rsidRPr="00476C48">
        <w:rPr>
          <w:bCs/>
          <w:sz w:val="24"/>
          <w:szCs w:val="24"/>
        </w:rPr>
        <w:t>dalam</w:t>
      </w:r>
      <w:proofErr w:type="spellEnd"/>
      <w:r w:rsidRPr="00476C48">
        <w:rPr>
          <w:bCs/>
          <w:sz w:val="24"/>
          <w:szCs w:val="24"/>
        </w:rPr>
        <w:t xml:space="preserve"> </w:t>
      </w:r>
      <w:proofErr w:type="spellStart"/>
      <w:r w:rsidRPr="00476C48">
        <w:rPr>
          <w:bCs/>
          <w:sz w:val="24"/>
          <w:szCs w:val="24"/>
        </w:rPr>
        <w:t>kerangka</w:t>
      </w:r>
      <w:proofErr w:type="spellEnd"/>
      <w:r w:rsidRPr="00476C48">
        <w:rPr>
          <w:bCs/>
          <w:sz w:val="24"/>
          <w:szCs w:val="24"/>
        </w:rPr>
        <w:t xml:space="preserve"> </w:t>
      </w:r>
      <w:proofErr w:type="spellStart"/>
      <w:r w:rsidRPr="00476C48">
        <w:rPr>
          <w:bCs/>
          <w:sz w:val="24"/>
          <w:szCs w:val="24"/>
        </w:rPr>
        <w:t>penegakan</w:t>
      </w:r>
      <w:proofErr w:type="spellEnd"/>
      <w:r w:rsidRPr="00476C48">
        <w:rPr>
          <w:bCs/>
          <w:sz w:val="24"/>
          <w:szCs w:val="24"/>
        </w:rPr>
        <w:t xml:space="preserve"> </w:t>
      </w:r>
      <w:proofErr w:type="spellStart"/>
      <w:r w:rsidRPr="00476C48">
        <w:rPr>
          <w:bCs/>
          <w:sz w:val="24"/>
          <w:szCs w:val="24"/>
        </w:rPr>
        <w:t>hukum</w:t>
      </w:r>
      <w:proofErr w:type="spellEnd"/>
      <w:r w:rsidRPr="00476C48">
        <w:rPr>
          <w:bCs/>
          <w:sz w:val="24"/>
          <w:szCs w:val="24"/>
        </w:rPr>
        <w:t xml:space="preserve">. </w:t>
      </w:r>
      <w:proofErr w:type="spellStart"/>
      <w:r w:rsidRPr="00476C48">
        <w:rPr>
          <w:bCs/>
          <w:sz w:val="24"/>
          <w:szCs w:val="24"/>
        </w:rPr>
        <w:t>Sanksi</w:t>
      </w:r>
      <w:proofErr w:type="spellEnd"/>
      <w:r w:rsidRPr="00476C48">
        <w:rPr>
          <w:bCs/>
          <w:sz w:val="24"/>
          <w:szCs w:val="24"/>
        </w:rPr>
        <w:t xml:space="preserve"> juga </w:t>
      </w:r>
      <w:proofErr w:type="spellStart"/>
      <w:r w:rsidRPr="00476C48">
        <w:rPr>
          <w:bCs/>
          <w:sz w:val="24"/>
          <w:szCs w:val="24"/>
        </w:rPr>
        <w:t>merupakan</w:t>
      </w:r>
      <w:proofErr w:type="spellEnd"/>
      <w:r w:rsidRPr="00476C48">
        <w:rPr>
          <w:bCs/>
          <w:sz w:val="24"/>
          <w:szCs w:val="24"/>
        </w:rPr>
        <w:t xml:space="preserve"> </w:t>
      </w:r>
      <w:proofErr w:type="spellStart"/>
      <w:r w:rsidRPr="00476C48">
        <w:rPr>
          <w:bCs/>
          <w:sz w:val="24"/>
          <w:szCs w:val="24"/>
        </w:rPr>
        <w:t>suatu</w:t>
      </w:r>
      <w:proofErr w:type="spellEnd"/>
      <w:r w:rsidRPr="00476C48">
        <w:rPr>
          <w:bCs/>
          <w:sz w:val="24"/>
          <w:szCs w:val="24"/>
        </w:rPr>
        <w:t xml:space="preserve"> </w:t>
      </w:r>
      <w:proofErr w:type="spellStart"/>
      <w:r w:rsidRPr="00476C48">
        <w:rPr>
          <w:bCs/>
          <w:sz w:val="24"/>
          <w:szCs w:val="24"/>
        </w:rPr>
        <w:t>hukuman</w:t>
      </w:r>
      <w:proofErr w:type="spellEnd"/>
      <w:r w:rsidRPr="00476C48">
        <w:rPr>
          <w:bCs/>
          <w:sz w:val="24"/>
          <w:szCs w:val="24"/>
        </w:rPr>
        <w:t xml:space="preserve"> pada </w:t>
      </w:r>
      <w:proofErr w:type="spellStart"/>
      <w:r w:rsidRPr="00476C48">
        <w:rPr>
          <w:bCs/>
          <w:sz w:val="24"/>
          <w:szCs w:val="24"/>
        </w:rPr>
        <w:t>seseorang</w:t>
      </w:r>
      <w:proofErr w:type="spellEnd"/>
      <w:r w:rsidRPr="00476C48">
        <w:rPr>
          <w:bCs/>
          <w:sz w:val="24"/>
          <w:szCs w:val="24"/>
        </w:rPr>
        <w:t xml:space="preserve"> </w:t>
      </w:r>
      <w:proofErr w:type="spellStart"/>
      <w:r w:rsidRPr="00476C48">
        <w:rPr>
          <w:bCs/>
          <w:sz w:val="24"/>
          <w:szCs w:val="24"/>
        </w:rPr>
        <w:t>berupa</w:t>
      </w:r>
      <w:proofErr w:type="spellEnd"/>
      <w:r w:rsidRPr="00476C48">
        <w:rPr>
          <w:bCs/>
          <w:sz w:val="24"/>
          <w:szCs w:val="24"/>
        </w:rPr>
        <w:t xml:space="preserve"> </w:t>
      </w:r>
      <w:proofErr w:type="spellStart"/>
      <w:r w:rsidRPr="00476C48">
        <w:rPr>
          <w:bCs/>
          <w:sz w:val="24"/>
          <w:szCs w:val="24"/>
        </w:rPr>
        <w:t>kurungan</w:t>
      </w:r>
      <w:proofErr w:type="spellEnd"/>
      <w:r w:rsidRPr="00476C48">
        <w:rPr>
          <w:bCs/>
          <w:sz w:val="24"/>
          <w:szCs w:val="24"/>
        </w:rPr>
        <w:t xml:space="preserve"> </w:t>
      </w:r>
      <w:proofErr w:type="spellStart"/>
      <w:r w:rsidRPr="00476C48">
        <w:rPr>
          <w:bCs/>
          <w:sz w:val="24"/>
          <w:szCs w:val="24"/>
        </w:rPr>
        <w:t>penjara</w:t>
      </w:r>
      <w:proofErr w:type="spellEnd"/>
      <w:r w:rsidRPr="00476C48">
        <w:rPr>
          <w:bCs/>
          <w:sz w:val="24"/>
          <w:szCs w:val="24"/>
        </w:rPr>
        <w:t xml:space="preserve"> </w:t>
      </w:r>
      <w:proofErr w:type="spellStart"/>
      <w:r w:rsidRPr="00476C48">
        <w:rPr>
          <w:bCs/>
          <w:sz w:val="24"/>
          <w:szCs w:val="24"/>
        </w:rPr>
        <w:t>dari</w:t>
      </w:r>
      <w:proofErr w:type="spellEnd"/>
      <w:r w:rsidRPr="00476C48">
        <w:rPr>
          <w:bCs/>
          <w:sz w:val="24"/>
          <w:szCs w:val="24"/>
        </w:rPr>
        <w:t xml:space="preserve"> </w:t>
      </w:r>
      <w:proofErr w:type="spellStart"/>
      <w:r w:rsidRPr="00476C48">
        <w:rPr>
          <w:bCs/>
          <w:sz w:val="24"/>
          <w:szCs w:val="24"/>
        </w:rPr>
        <w:t>penegak</w:t>
      </w:r>
      <w:proofErr w:type="spellEnd"/>
      <w:r w:rsidRPr="00476C48">
        <w:rPr>
          <w:bCs/>
          <w:sz w:val="24"/>
          <w:szCs w:val="24"/>
        </w:rPr>
        <w:t xml:space="preserve"> </w:t>
      </w:r>
      <w:proofErr w:type="spellStart"/>
      <w:r w:rsidRPr="00476C48">
        <w:rPr>
          <w:bCs/>
          <w:sz w:val="24"/>
          <w:szCs w:val="24"/>
        </w:rPr>
        <w:t>hukum</w:t>
      </w:r>
      <w:proofErr w:type="spellEnd"/>
      <w:r w:rsidRPr="00476C48">
        <w:rPr>
          <w:bCs/>
          <w:sz w:val="24"/>
          <w:szCs w:val="24"/>
        </w:rPr>
        <w:t xml:space="preserve"> </w:t>
      </w:r>
      <w:proofErr w:type="spellStart"/>
      <w:r w:rsidRPr="00476C48">
        <w:rPr>
          <w:bCs/>
          <w:sz w:val="24"/>
          <w:szCs w:val="24"/>
        </w:rPr>
        <w:t>untuk</w:t>
      </w:r>
      <w:proofErr w:type="spellEnd"/>
      <w:r w:rsidRPr="00476C48">
        <w:rPr>
          <w:bCs/>
          <w:sz w:val="24"/>
          <w:szCs w:val="24"/>
        </w:rPr>
        <w:t xml:space="preserve"> </w:t>
      </w:r>
      <w:proofErr w:type="spellStart"/>
      <w:r w:rsidRPr="00476C48">
        <w:rPr>
          <w:bCs/>
          <w:sz w:val="24"/>
          <w:szCs w:val="24"/>
        </w:rPr>
        <w:t>memberikan</w:t>
      </w:r>
      <w:proofErr w:type="spellEnd"/>
      <w:r w:rsidRPr="00476C48">
        <w:rPr>
          <w:bCs/>
          <w:sz w:val="24"/>
          <w:szCs w:val="24"/>
        </w:rPr>
        <w:t xml:space="preserve"> </w:t>
      </w:r>
      <w:proofErr w:type="spellStart"/>
      <w:r w:rsidRPr="00476C48">
        <w:rPr>
          <w:bCs/>
          <w:sz w:val="24"/>
          <w:szCs w:val="24"/>
        </w:rPr>
        <w:t>pelaku</w:t>
      </w:r>
      <w:proofErr w:type="spellEnd"/>
      <w:r w:rsidRPr="00476C48">
        <w:rPr>
          <w:bCs/>
          <w:sz w:val="24"/>
          <w:szCs w:val="24"/>
        </w:rPr>
        <w:t xml:space="preserve"> </w:t>
      </w:r>
      <w:proofErr w:type="spellStart"/>
      <w:r w:rsidRPr="00476C48">
        <w:rPr>
          <w:bCs/>
          <w:sz w:val="24"/>
          <w:szCs w:val="24"/>
        </w:rPr>
        <w:t>jera</w:t>
      </w:r>
      <w:proofErr w:type="spellEnd"/>
      <w:r w:rsidRPr="00476C48">
        <w:rPr>
          <w:bCs/>
          <w:sz w:val="24"/>
          <w:szCs w:val="24"/>
        </w:rPr>
        <w:t xml:space="preserve"> </w:t>
      </w:r>
      <w:proofErr w:type="spellStart"/>
      <w:r w:rsidRPr="00476C48">
        <w:rPr>
          <w:bCs/>
          <w:sz w:val="24"/>
          <w:szCs w:val="24"/>
        </w:rPr>
        <w:t>serta</w:t>
      </w:r>
      <w:proofErr w:type="spellEnd"/>
      <w:r w:rsidRPr="00476C48">
        <w:rPr>
          <w:bCs/>
          <w:sz w:val="24"/>
          <w:szCs w:val="24"/>
        </w:rPr>
        <w:t xml:space="preserve"> </w:t>
      </w:r>
      <w:proofErr w:type="spellStart"/>
      <w:r w:rsidRPr="00476C48">
        <w:rPr>
          <w:bCs/>
          <w:sz w:val="24"/>
          <w:szCs w:val="24"/>
        </w:rPr>
        <w:t>tidak</w:t>
      </w:r>
      <w:proofErr w:type="spellEnd"/>
      <w:r w:rsidRPr="00476C48">
        <w:rPr>
          <w:bCs/>
          <w:sz w:val="24"/>
          <w:szCs w:val="24"/>
        </w:rPr>
        <w:t xml:space="preserve"> </w:t>
      </w:r>
      <w:proofErr w:type="spellStart"/>
      <w:r w:rsidRPr="00476C48">
        <w:rPr>
          <w:bCs/>
          <w:sz w:val="24"/>
          <w:szCs w:val="24"/>
        </w:rPr>
        <w:t>mengulangi</w:t>
      </w:r>
      <w:proofErr w:type="spellEnd"/>
      <w:r w:rsidRPr="00476C48">
        <w:rPr>
          <w:bCs/>
          <w:sz w:val="24"/>
          <w:szCs w:val="24"/>
        </w:rPr>
        <w:t xml:space="preserve"> </w:t>
      </w:r>
      <w:proofErr w:type="spellStart"/>
      <w:r w:rsidRPr="00476C48">
        <w:rPr>
          <w:bCs/>
          <w:sz w:val="24"/>
          <w:szCs w:val="24"/>
        </w:rPr>
        <w:t>tindakannya</w:t>
      </w:r>
      <w:proofErr w:type="spellEnd"/>
      <w:r w:rsidRPr="00476C48">
        <w:rPr>
          <w:bCs/>
          <w:sz w:val="24"/>
          <w:szCs w:val="24"/>
        </w:rPr>
        <w:t xml:space="preserve"> </w:t>
      </w:r>
      <w:proofErr w:type="spellStart"/>
      <w:r w:rsidRPr="00476C48">
        <w:rPr>
          <w:bCs/>
          <w:sz w:val="24"/>
          <w:szCs w:val="24"/>
        </w:rPr>
        <w:t>lagi</w:t>
      </w:r>
      <w:proofErr w:type="spellEnd"/>
      <w:r w:rsidRPr="00476C48">
        <w:rPr>
          <w:bCs/>
          <w:sz w:val="24"/>
          <w:szCs w:val="24"/>
        </w:rPr>
        <w:t xml:space="preserve"> </w:t>
      </w:r>
      <w:r w:rsidRPr="00476C48">
        <w:rPr>
          <w:bCs/>
          <w:sz w:val="24"/>
          <w:szCs w:val="24"/>
        </w:rPr>
        <w:fldChar w:fldCharType="begin" w:fldLock="1"/>
      </w:r>
      <w:r w:rsidRPr="00476C48">
        <w:rPr>
          <w:bCs/>
          <w:sz w:val="24"/>
          <w:szCs w:val="24"/>
        </w:rPr>
        <w:instrText>ADDIN CSL_CITATION {"citationItems":[{"id":"ITEM-1","itemData":{"author":[{"dropping-particle":"","family":"Karunia","given":"I Kadek Candra","non-dropping-particle":"","parse-names":false,"suffix":""},{"dropping-particle":"","family":"Gede","given":"I Nyoman","non-dropping-particle":"","parse-names":false,"suffix":""},{"dropping-particle":"","family":"Widiati","given":"Ida Ayu Putu","non-dropping-particle":"","parse-names":false,"suffix":""}],"container-title":"Jurnal Pereferensi Hukum","id":"ITEM-1","issue":"3","issued":{"date-parts":[["2021"]]},"page":"525-529","title":"SANKSI PIDANA TERHADAP PELAKU PEMALSUAN SURAT RAPID TEST DI MASA PANDEMI COVID-19","type":"article-journal","volume":"2"},"uris":["http://www.mendeley.com/documents/?uuid=20072c1d-080f-4ad5-a955-5e655824bc68"]}],"mendeley":{"formattedCitation":"(Karunia et al., 2021)","plainTextFormattedCitation":"(Karunia et al., 2021)","previouslyFormattedCitation":"(Karunia et al., 2021)"},"properties":{"noteIndex":0},"schema":"https://github.com/citation-style-language/schema/raw/master/csl-citation.json"}</w:instrText>
      </w:r>
      <w:r w:rsidRPr="00476C48">
        <w:rPr>
          <w:bCs/>
          <w:sz w:val="24"/>
          <w:szCs w:val="24"/>
        </w:rPr>
        <w:fldChar w:fldCharType="separate"/>
      </w:r>
      <w:r w:rsidRPr="00476C48">
        <w:rPr>
          <w:bCs/>
          <w:noProof/>
          <w:sz w:val="24"/>
          <w:szCs w:val="24"/>
        </w:rPr>
        <w:t>(Karunia et al., 2021)</w:t>
      </w:r>
      <w:r w:rsidRPr="00476C48">
        <w:rPr>
          <w:bCs/>
          <w:sz w:val="24"/>
          <w:szCs w:val="24"/>
        </w:rPr>
        <w:fldChar w:fldCharType="end"/>
      </w:r>
      <w:r w:rsidRPr="00476C48">
        <w:rPr>
          <w:bCs/>
          <w:sz w:val="24"/>
          <w:szCs w:val="24"/>
        </w:rPr>
        <w:t xml:space="preserve">. </w:t>
      </w:r>
      <w:proofErr w:type="spellStart"/>
      <w:r w:rsidRPr="00476C48">
        <w:rPr>
          <w:bCs/>
          <w:sz w:val="24"/>
          <w:szCs w:val="24"/>
        </w:rPr>
        <w:t>Sanksi</w:t>
      </w:r>
      <w:proofErr w:type="spellEnd"/>
      <w:r w:rsidRPr="00476C48">
        <w:rPr>
          <w:bCs/>
          <w:sz w:val="24"/>
          <w:szCs w:val="24"/>
        </w:rPr>
        <w:t xml:space="preserve"> </w:t>
      </w:r>
      <w:proofErr w:type="spellStart"/>
      <w:r w:rsidRPr="00476C48">
        <w:rPr>
          <w:bCs/>
          <w:sz w:val="24"/>
          <w:szCs w:val="24"/>
        </w:rPr>
        <w:t>merupakan</w:t>
      </w:r>
      <w:proofErr w:type="spellEnd"/>
      <w:r w:rsidRPr="00476C48">
        <w:rPr>
          <w:bCs/>
          <w:sz w:val="24"/>
          <w:szCs w:val="24"/>
        </w:rPr>
        <w:t xml:space="preserve"> </w:t>
      </w:r>
      <w:proofErr w:type="spellStart"/>
      <w:r w:rsidRPr="00476C48">
        <w:rPr>
          <w:bCs/>
          <w:sz w:val="24"/>
          <w:szCs w:val="24"/>
        </w:rPr>
        <w:t>tindakan</w:t>
      </w:r>
      <w:proofErr w:type="spellEnd"/>
      <w:r w:rsidRPr="00476C48">
        <w:rPr>
          <w:bCs/>
          <w:sz w:val="24"/>
          <w:szCs w:val="24"/>
        </w:rPr>
        <w:t xml:space="preserve"> yang </w:t>
      </w:r>
      <w:proofErr w:type="spellStart"/>
      <w:r w:rsidRPr="00476C48">
        <w:rPr>
          <w:bCs/>
          <w:sz w:val="24"/>
          <w:szCs w:val="24"/>
        </w:rPr>
        <w:t>dapat</w:t>
      </w:r>
      <w:proofErr w:type="spellEnd"/>
      <w:r w:rsidRPr="00476C48">
        <w:rPr>
          <w:bCs/>
          <w:sz w:val="24"/>
          <w:szCs w:val="24"/>
        </w:rPr>
        <w:t xml:space="preserve"> </w:t>
      </w:r>
      <w:proofErr w:type="spellStart"/>
      <w:r w:rsidRPr="00476C48">
        <w:rPr>
          <w:bCs/>
          <w:sz w:val="24"/>
          <w:szCs w:val="24"/>
        </w:rPr>
        <w:t>mendidik</w:t>
      </w:r>
      <w:proofErr w:type="spellEnd"/>
      <w:r w:rsidRPr="00476C48">
        <w:rPr>
          <w:bCs/>
          <w:sz w:val="24"/>
          <w:szCs w:val="24"/>
        </w:rPr>
        <w:t xml:space="preserve"> </w:t>
      </w:r>
      <w:proofErr w:type="spellStart"/>
      <w:r w:rsidRPr="00476C48">
        <w:rPr>
          <w:bCs/>
          <w:sz w:val="24"/>
          <w:szCs w:val="24"/>
        </w:rPr>
        <w:t>seseorang</w:t>
      </w:r>
      <w:proofErr w:type="spellEnd"/>
      <w:r w:rsidRPr="00476C48">
        <w:rPr>
          <w:bCs/>
          <w:sz w:val="24"/>
          <w:szCs w:val="24"/>
        </w:rPr>
        <w:t xml:space="preserve"> </w:t>
      </w:r>
      <w:proofErr w:type="spellStart"/>
      <w:r w:rsidRPr="00476C48">
        <w:rPr>
          <w:bCs/>
          <w:sz w:val="24"/>
          <w:szCs w:val="24"/>
        </w:rPr>
        <w:t>pelaku</w:t>
      </w:r>
      <w:proofErr w:type="spellEnd"/>
      <w:r w:rsidRPr="00476C48">
        <w:rPr>
          <w:bCs/>
          <w:sz w:val="24"/>
          <w:szCs w:val="24"/>
        </w:rPr>
        <w:t xml:space="preserve"> </w:t>
      </w:r>
      <w:proofErr w:type="spellStart"/>
      <w:r w:rsidRPr="00476C48">
        <w:rPr>
          <w:bCs/>
          <w:sz w:val="24"/>
          <w:szCs w:val="24"/>
        </w:rPr>
        <w:t>kejahatan</w:t>
      </w:r>
      <w:proofErr w:type="spellEnd"/>
      <w:r w:rsidRPr="00476C48">
        <w:rPr>
          <w:bCs/>
          <w:sz w:val="24"/>
          <w:szCs w:val="24"/>
        </w:rPr>
        <w:t xml:space="preserve"> yang </w:t>
      </w:r>
      <w:proofErr w:type="spellStart"/>
      <w:r w:rsidRPr="00476C48">
        <w:rPr>
          <w:bCs/>
          <w:sz w:val="24"/>
          <w:szCs w:val="24"/>
        </w:rPr>
        <w:t>dinilai</w:t>
      </w:r>
      <w:proofErr w:type="spellEnd"/>
      <w:r w:rsidRPr="00476C48">
        <w:rPr>
          <w:bCs/>
          <w:sz w:val="24"/>
          <w:szCs w:val="24"/>
        </w:rPr>
        <w:t xml:space="preserve"> </w:t>
      </w:r>
      <w:proofErr w:type="spellStart"/>
      <w:r w:rsidRPr="00476C48">
        <w:rPr>
          <w:bCs/>
          <w:sz w:val="24"/>
          <w:szCs w:val="24"/>
        </w:rPr>
        <w:t>mengganggu</w:t>
      </w:r>
      <w:proofErr w:type="spellEnd"/>
      <w:r w:rsidRPr="00476C48">
        <w:rPr>
          <w:bCs/>
          <w:sz w:val="24"/>
          <w:szCs w:val="24"/>
        </w:rPr>
        <w:t xml:space="preserve"> </w:t>
      </w:r>
      <w:proofErr w:type="spellStart"/>
      <w:r w:rsidRPr="00476C48">
        <w:rPr>
          <w:bCs/>
          <w:sz w:val="24"/>
          <w:szCs w:val="24"/>
        </w:rPr>
        <w:t>kepentingan</w:t>
      </w:r>
      <w:proofErr w:type="spellEnd"/>
      <w:r w:rsidRPr="00476C48">
        <w:rPr>
          <w:bCs/>
          <w:sz w:val="24"/>
          <w:szCs w:val="24"/>
        </w:rPr>
        <w:t xml:space="preserve"> </w:t>
      </w:r>
      <w:proofErr w:type="spellStart"/>
      <w:r w:rsidRPr="00476C48">
        <w:rPr>
          <w:bCs/>
          <w:sz w:val="24"/>
          <w:szCs w:val="24"/>
        </w:rPr>
        <w:t>umum</w:t>
      </w:r>
      <w:proofErr w:type="spellEnd"/>
      <w:r w:rsidRPr="00476C48">
        <w:rPr>
          <w:bCs/>
          <w:sz w:val="24"/>
          <w:szCs w:val="24"/>
        </w:rPr>
        <w:t xml:space="preserve">. </w:t>
      </w:r>
      <w:proofErr w:type="spellStart"/>
      <w:r w:rsidRPr="00476C48">
        <w:rPr>
          <w:bCs/>
          <w:sz w:val="24"/>
          <w:szCs w:val="24"/>
        </w:rPr>
        <w:t>Sanksi</w:t>
      </w:r>
      <w:proofErr w:type="spellEnd"/>
      <w:r w:rsidRPr="00476C48">
        <w:rPr>
          <w:bCs/>
          <w:sz w:val="24"/>
          <w:szCs w:val="24"/>
        </w:rPr>
        <w:t xml:space="preserve"> </w:t>
      </w:r>
      <w:proofErr w:type="spellStart"/>
      <w:r w:rsidRPr="00476C48">
        <w:rPr>
          <w:bCs/>
          <w:sz w:val="24"/>
          <w:szCs w:val="24"/>
        </w:rPr>
        <w:t>bagi</w:t>
      </w:r>
      <w:proofErr w:type="spellEnd"/>
      <w:r w:rsidRPr="00476C48">
        <w:rPr>
          <w:bCs/>
          <w:sz w:val="24"/>
          <w:szCs w:val="24"/>
        </w:rPr>
        <w:t xml:space="preserve"> </w:t>
      </w:r>
      <w:proofErr w:type="spellStart"/>
      <w:r w:rsidRPr="00476C48">
        <w:rPr>
          <w:bCs/>
          <w:sz w:val="24"/>
          <w:szCs w:val="24"/>
        </w:rPr>
        <w:t>oknum</w:t>
      </w:r>
      <w:proofErr w:type="spellEnd"/>
      <w:r w:rsidRPr="00476C48">
        <w:rPr>
          <w:bCs/>
          <w:sz w:val="24"/>
          <w:szCs w:val="24"/>
        </w:rPr>
        <w:t xml:space="preserve"> yang </w:t>
      </w:r>
      <w:proofErr w:type="spellStart"/>
      <w:r w:rsidRPr="00476C48">
        <w:rPr>
          <w:bCs/>
          <w:sz w:val="24"/>
          <w:szCs w:val="24"/>
        </w:rPr>
        <w:t>melakukan</w:t>
      </w:r>
      <w:proofErr w:type="spellEnd"/>
      <w:r w:rsidRPr="00476C48">
        <w:rPr>
          <w:bCs/>
          <w:sz w:val="24"/>
          <w:szCs w:val="24"/>
        </w:rPr>
        <w:t xml:space="preserve"> </w:t>
      </w:r>
      <w:proofErr w:type="spellStart"/>
      <w:r w:rsidRPr="00476C48">
        <w:rPr>
          <w:bCs/>
          <w:sz w:val="24"/>
          <w:szCs w:val="24"/>
        </w:rPr>
        <w:t>pemalsuan</w:t>
      </w:r>
      <w:proofErr w:type="spellEnd"/>
      <w:r w:rsidRPr="00476C48">
        <w:rPr>
          <w:bCs/>
          <w:sz w:val="24"/>
          <w:szCs w:val="24"/>
        </w:rPr>
        <w:t xml:space="preserve"> </w:t>
      </w:r>
      <w:proofErr w:type="spellStart"/>
      <w:r w:rsidRPr="00476C48">
        <w:rPr>
          <w:bCs/>
          <w:sz w:val="24"/>
          <w:szCs w:val="24"/>
        </w:rPr>
        <w:t>surat</w:t>
      </w:r>
      <w:proofErr w:type="spellEnd"/>
      <w:r w:rsidRPr="00476C48">
        <w:rPr>
          <w:bCs/>
          <w:sz w:val="24"/>
          <w:szCs w:val="24"/>
        </w:rPr>
        <w:t xml:space="preserve"> PCR </w:t>
      </w:r>
      <w:proofErr w:type="spellStart"/>
      <w:r w:rsidRPr="00476C48">
        <w:rPr>
          <w:bCs/>
          <w:sz w:val="24"/>
          <w:szCs w:val="24"/>
        </w:rPr>
        <w:t>ini</w:t>
      </w:r>
      <w:proofErr w:type="spellEnd"/>
      <w:r w:rsidRPr="00476C48">
        <w:rPr>
          <w:bCs/>
          <w:sz w:val="24"/>
          <w:szCs w:val="24"/>
        </w:rPr>
        <w:t xml:space="preserve"> </w:t>
      </w:r>
      <w:proofErr w:type="spellStart"/>
      <w:r w:rsidRPr="00476C48">
        <w:rPr>
          <w:bCs/>
          <w:sz w:val="24"/>
          <w:szCs w:val="24"/>
        </w:rPr>
        <w:t>dapat</w:t>
      </w:r>
      <w:proofErr w:type="spellEnd"/>
      <w:r w:rsidRPr="00476C48">
        <w:rPr>
          <w:bCs/>
          <w:sz w:val="24"/>
          <w:szCs w:val="24"/>
        </w:rPr>
        <w:t xml:space="preserve"> </w:t>
      </w:r>
      <w:proofErr w:type="spellStart"/>
      <w:r w:rsidRPr="00476C48">
        <w:rPr>
          <w:bCs/>
          <w:sz w:val="24"/>
          <w:szCs w:val="24"/>
        </w:rPr>
        <w:t>dikenakan</w:t>
      </w:r>
      <w:proofErr w:type="spellEnd"/>
      <w:r w:rsidRPr="00476C48">
        <w:rPr>
          <w:bCs/>
          <w:sz w:val="24"/>
          <w:szCs w:val="24"/>
        </w:rPr>
        <w:t xml:space="preserve"> pada </w:t>
      </w:r>
      <w:proofErr w:type="spellStart"/>
      <w:r w:rsidRPr="00476C48">
        <w:rPr>
          <w:bCs/>
          <w:sz w:val="24"/>
          <w:szCs w:val="24"/>
        </w:rPr>
        <w:t>petugas</w:t>
      </w:r>
      <w:proofErr w:type="spellEnd"/>
      <w:r w:rsidRPr="00476C48">
        <w:rPr>
          <w:bCs/>
          <w:sz w:val="24"/>
          <w:szCs w:val="24"/>
        </w:rPr>
        <w:t xml:space="preserve"> </w:t>
      </w:r>
      <w:proofErr w:type="spellStart"/>
      <w:r w:rsidRPr="00476C48">
        <w:rPr>
          <w:bCs/>
          <w:sz w:val="24"/>
          <w:szCs w:val="24"/>
        </w:rPr>
        <w:t>medis</w:t>
      </w:r>
      <w:proofErr w:type="spellEnd"/>
      <w:r w:rsidRPr="00476C48">
        <w:rPr>
          <w:bCs/>
          <w:sz w:val="24"/>
          <w:szCs w:val="24"/>
        </w:rPr>
        <w:t>.</w:t>
      </w:r>
    </w:p>
    <w:p w14:paraId="736D3020" w14:textId="77777777" w:rsidR="005861AA" w:rsidRDefault="00476C48" w:rsidP="005861AA">
      <w:pPr>
        <w:pStyle w:val="FootnoteText"/>
        <w:spacing w:line="276" w:lineRule="auto"/>
        <w:ind w:left="284" w:firstLine="567"/>
        <w:jc w:val="both"/>
        <w:rPr>
          <w:bCs/>
          <w:sz w:val="24"/>
          <w:szCs w:val="24"/>
        </w:rPr>
      </w:pPr>
      <w:proofErr w:type="spellStart"/>
      <w:r w:rsidRPr="00476C48">
        <w:rPr>
          <w:bCs/>
          <w:sz w:val="24"/>
          <w:szCs w:val="24"/>
        </w:rPr>
        <w:t>Petugas</w:t>
      </w:r>
      <w:proofErr w:type="spellEnd"/>
      <w:r w:rsidRPr="00476C48">
        <w:rPr>
          <w:bCs/>
          <w:sz w:val="24"/>
          <w:szCs w:val="24"/>
        </w:rPr>
        <w:t xml:space="preserve"> </w:t>
      </w:r>
      <w:proofErr w:type="spellStart"/>
      <w:r w:rsidRPr="00476C48">
        <w:rPr>
          <w:bCs/>
          <w:sz w:val="24"/>
          <w:szCs w:val="24"/>
        </w:rPr>
        <w:t>medis</w:t>
      </w:r>
      <w:proofErr w:type="spellEnd"/>
      <w:r w:rsidRPr="00476C48">
        <w:rPr>
          <w:bCs/>
          <w:sz w:val="24"/>
          <w:szCs w:val="24"/>
        </w:rPr>
        <w:t xml:space="preserve"> yang </w:t>
      </w:r>
      <w:proofErr w:type="spellStart"/>
      <w:r w:rsidRPr="00476C48">
        <w:rPr>
          <w:bCs/>
          <w:sz w:val="24"/>
          <w:szCs w:val="24"/>
        </w:rPr>
        <w:t>melakukan</w:t>
      </w:r>
      <w:proofErr w:type="spellEnd"/>
      <w:r w:rsidRPr="00476C48">
        <w:rPr>
          <w:bCs/>
          <w:sz w:val="24"/>
          <w:szCs w:val="24"/>
        </w:rPr>
        <w:t xml:space="preserve"> </w:t>
      </w:r>
      <w:proofErr w:type="spellStart"/>
      <w:r w:rsidRPr="00476C48">
        <w:rPr>
          <w:bCs/>
          <w:sz w:val="24"/>
          <w:szCs w:val="24"/>
        </w:rPr>
        <w:t>pemalsuan</w:t>
      </w:r>
      <w:proofErr w:type="spellEnd"/>
      <w:r w:rsidRPr="00476C48">
        <w:rPr>
          <w:bCs/>
          <w:sz w:val="24"/>
          <w:szCs w:val="24"/>
        </w:rPr>
        <w:t xml:space="preserve"> </w:t>
      </w:r>
      <w:proofErr w:type="spellStart"/>
      <w:r w:rsidRPr="00476C48">
        <w:rPr>
          <w:bCs/>
          <w:sz w:val="24"/>
          <w:szCs w:val="24"/>
        </w:rPr>
        <w:t>surat</w:t>
      </w:r>
      <w:proofErr w:type="spellEnd"/>
      <w:r w:rsidRPr="00476C48">
        <w:rPr>
          <w:bCs/>
          <w:sz w:val="24"/>
          <w:szCs w:val="24"/>
        </w:rPr>
        <w:t xml:space="preserve"> PCR </w:t>
      </w:r>
      <w:proofErr w:type="spellStart"/>
      <w:r w:rsidRPr="00476C48">
        <w:rPr>
          <w:bCs/>
          <w:sz w:val="24"/>
          <w:szCs w:val="24"/>
        </w:rPr>
        <w:t>ini</w:t>
      </w:r>
      <w:proofErr w:type="spellEnd"/>
      <w:r w:rsidRPr="00476C48">
        <w:rPr>
          <w:bCs/>
          <w:sz w:val="24"/>
          <w:szCs w:val="24"/>
        </w:rPr>
        <w:t xml:space="preserve"> </w:t>
      </w:r>
      <w:proofErr w:type="spellStart"/>
      <w:r w:rsidRPr="00476C48">
        <w:rPr>
          <w:bCs/>
          <w:sz w:val="24"/>
          <w:szCs w:val="24"/>
        </w:rPr>
        <w:t>melanggar</w:t>
      </w:r>
      <w:proofErr w:type="spellEnd"/>
      <w:r w:rsidRPr="00476C48">
        <w:rPr>
          <w:bCs/>
          <w:sz w:val="24"/>
          <w:szCs w:val="24"/>
        </w:rPr>
        <w:t xml:space="preserve"> </w:t>
      </w:r>
      <w:proofErr w:type="spellStart"/>
      <w:r w:rsidRPr="00476C48">
        <w:rPr>
          <w:bCs/>
          <w:sz w:val="24"/>
          <w:szCs w:val="24"/>
        </w:rPr>
        <w:t>kode</w:t>
      </w:r>
      <w:proofErr w:type="spellEnd"/>
      <w:r w:rsidRPr="00476C48">
        <w:rPr>
          <w:bCs/>
          <w:sz w:val="24"/>
          <w:szCs w:val="24"/>
        </w:rPr>
        <w:t xml:space="preserve"> </w:t>
      </w:r>
      <w:proofErr w:type="spellStart"/>
      <w:r w:rsidRPr="00476C48">
        <w:rPr>
          <w:bCs/>
          <w:sz w:val="24"/>
          <w:szCs w:val="24"/>
        </w:rPr>
        <w:t>etik</w:t>
      </w:r>
      <w:proofErr w:type="spellEnd"/>
      <w:r w:rsidRPr="00476C48">
        <w:rPr>
          <w:bCs/>
          <w:sz w:val="24"/>
          <w:szCs w:val="24"/>
        </w:rPr>
        <w:t xml:space="preserve"> </w:t>
      </w:r>
      <w:proofErr w:type="spellStart"/>
      <w:r w:rsidRPr="00476C48">
        <w:rPr>
          <w:bCs/>
          <w:sz w:val="24"/>
          <w:szCs w:val="24"/>
        </w:rPr>
        <w:t>tetapi</w:t>
      </w:r>
      <w:proofErr w:type="spellEnd"/>
      <w:r w:rsidRPr="00476C48">
        <w:rPr>
          <w:bCs/>
          <w:sz w:val="24"/>
          <w:szCs w:val="24"/>
        </w:rPr>
        <w:t xml:space="preserve"> </w:t>
      </w:r>
      <w:proofErr w:type="spellStart"/>
      <w:r w:rsidRPr="00476C48">
        <w:rPr>
          <w:bCs/>
          <w:sz w:val="24"/>
          <w:szCs w:val="24"/>
        </w:rPr>
        <w:t>sanksi</w:t>
      </w:r>
      <w:proofErr w:type="spellEnd"/>
      <w:r w:rsidRPr="00476C48">
        <w:rPr>
          <w:bCs/>
          <w:sz w:val="24"/>
          <w:szCs w:val="24"/>
        </w:rPr>
        <w:t xml:space="preserve"> yang </w:t>
      </w:r>
      <w:proofErr w:type="spellStart"/>
      <w:r w:rsidRPr="00476C48">
        <w:rPr>
          <w:bCs/>
          <w:sz w:val="24"/>
          <w:szCs w:val="24"/>
        </w:rPr>
        <w:t>diterima</w:t>
      </w:r>
      <w:proofErr w:type="spellEnd"/>
      <w:r w:rsidRPr="00476C48">
        <w:rPr>
          <w:bCs/>
          <w:sz w:val="24"/>
          <w:szCs w:val="24"/>
        </w:rPr>
        <w:t xml:space="preserve"> </w:t>
      </w:r>
      <w:proofErr w:type="spellStart"/>
      <w:r w:rsidRPr="00476C48">
        <w:rPr>
          <w:bCs/>
          <w:sz w:val="24"/>
          <w:szCs w:val="24"/>
        </w:rPr>
        <w:t>petugas</w:t>
      </w:r>
      <w:proofErr w:type="spellEnd"/>
      <w:r w:rsidRPr="00476C48">
        <w:rPr>
          <w:bCs/>
          <w:sz w:val="24"/>
          <w:szCs w:val="24"/>
        </w:rPr>
        <w:t xml:space="preserve"> </w:t>
      </w:r>
      <w:proofErr w:type="spellStart"/>
      <w:r w:rsidRPr="00476C48">
        <w:rPr>
          <w:bCs/>
          <w:sz w:val="24"/>
          <w:szCs w:val="24"/>
        </w:rPr>
        <w:t>medis</w:t>
      </w:r>
      <w:proofErr w:type="spellEnd"/>
      <w:r w:rsidRPr="00476C48">
        <w:rPr>
          <w:bCs/>
          <w:sz w:val="24"/>
          <w:szCs w:val="24"/>
        </w:rPr>
        <w:t xml:space="preserve"> </w:t>
      </w:r>
      <w:proofErr w:type="spellStart"/>
      <w:r w:rsidRPr="00476C48">
        <w:rPr>
          <w:bCs/>
          <w:sz w:val="24"/>
          <w:szCs w:val="24"/>
        </w:rPr>
        <w:t>akibat</w:t>
      </w:r>
      <w:proofErr w:type="spellEnd"/>
      <w:r w:rsidRPr="00476C48">
        <w:rPr>
          <w:bCs/>
          <w:sz w:val="24"/>
          <w:szCs w:val="24"/>
        </w:rPr>
        <w:t xml:space="preserve"> </w:t>
      </w:r>
      <w:proofErr w:type="spellStart"/>
      <w:r w:rsidRPr="00476C48">
        <w:rPr>
          <w:bCs/>
          <w:sz w:val="24"/>
          <w:szCs w:val="24"/>
        </w:rPr>
        <w:t>pelanggaran</w:t>
      </w:r>
      <w:proofErr w:type="spellEnd"/>
      <w:r w:rsidRPr="00476C48">
        <w:rPr>
          <w:bCs/>
          <w:sz w:val="24"/>
          <w:szCs w:val="24"/>
        </w:rPr>
        <w:t xml:space="preserve"> </w:t>
      </w:r>
      <w:proofErr w:type="spellStart"/>
      <w:r w:rsidRPr="00476C48">
        <w:rPr>
          <w:bCs/>
          <w:sz w:val="24"/>
          <w:szCs w:val="24"/>
        </w:rPr>
        <w:t>kode</w:t>
      </w:r>
      <w:proofErr w:type="spellEnd"/>
      <w:r w:rsidRPr="00476C48">
        <w:rPr>
          <w:bCs/>
          <w:sz w:val="24"/>
          <w:szCs w:val="24"/>
        </w:rPr>
        <w:t xml:space="preserve"> </w:t>
      </w:r>
      <w:proofErr w:type="spellStart"/>
      <w:r w:rsidRPr="00476C48">
        <w:rPr>
          <w:bCs/>
          <w:sz w:val="24"/>
          <w:szCs w:val="24"/>
        </w:rPr>
        <w:t>etik</w:t>
      </w:r>
      <w:proofErr w:type="spellEnd"/>
      <w:r w:rsidRPr="00476C48">
        <w:rPr>
          <w:bCs/>
          <w:sz w:val="24"/>
          <w:szCs w:val="24"/>
        </w:rPr>
        <w:t xml:space="preserve"> </w:t>
      </w:r>
      <w:proofErr w:type="spellStart"/>
      <w:r w:rsidRPr="00476C48">
        <w:rPr>
          <w:bCs/>
          <w:sz w:val="24"/>
          <w:szCs w:val="24"/>
        </w:rPr>
        <w:t>ini</w:t>
      </w:r>
      <w:proofErr w:type="spellEnd"/>
      <w:r w:rsidRPr="00476C48">
        <w:rPr>
          <w:bCs/>
          <w:sz w:val="24"/>
          <w:szCs w:val="24"/>
        </w:rPr>
        <w:t xml:space="preserve"> </w:t>
      </w:r>
      <w:proofErr w:type="spellStart"/>
      <w:r w:rsidRPr="00476C48">
        <w:rPr>
          <w:bCs/>
          <w:sz w:val="24"/>
          <w:szCs w:val="24"/>
        </w:rPr>
        <w:t>tergantung</w:t>
      </w:r>
      <w:proofErr w:type="spellEnd"/>
      <w:r w:rsidRPr="00476C48">
        <w:rPr>
          <w:bCs/>
          <w:sz w:val="24"/>
          <w:szCs w:val="24"/>
        </w:rPr>
        <w:t xml:space="preserve"> pada </w:t>
      </w:r>
      <w:proofErr w:type="spellStart"/>
      <w:r w:rsidRPr="00476C48">
        <w:rPr>
          <w:bCs/>
          <w:sz w:val="24"/>
          <w:szCs w:val="24"/>
        </w:rPr>
        <w:t>seberapa</w:t>
      </w:r>
      <w:proofErr w:type="spellEnd"/>
      <w:r w:rsidRPr="00476C48">
        <w:rPr>
          <w:bCs/>
          <w:sz w:val="24"/>
          <w:szCs w:val="24"/>
        </w:rPr>
        <w:t xml:space="preserve"> </w:t>
      </w:r>
      <w:proofErr w:type="spellStart"/>
      <w:r w:rsidRPr="00476C48">
        <w:rPr>
          <w:bCs/>
          <w:sz w:val="24"/>
          <w:szCs w:val="24"/>
        </w:rPr>
        <w:t>berat</w:t>
      </w:r>
      <w:proofErr w:type="spellEnd"/>
      <w:r w:rsidRPr="00476C48">
        <w:rPr>
          <w:bCs/>
          <w:sz w:val="24"/>
          <w:szCs w:val="24"/>
        </w:rPr>
        <w:t xml:space="preserve"> </w:t>
      </w:r>
      <w:proofErr w:type="spellStart"/>
      <w:r w:rsidRPr="00476C48">
        <w:rPr>
          <w:bCs/>
          <w:sz w:val="24"/>
          <w:szCs w:val="24"/>
        </w:rPr>
        <w:t>kejahatan</w:t>
      </w:r>
      <w:proofErr w:type="spellEnd"/>
      <w:r w:rsidRPr="00476C48">
        <w:rPr>
          <w:bCs/>
          <w:sz w:val="24"/>
          <w:szCs w:val="24"/>
        </w:rPr>
        <w:t xml:space="preserve"> yang </w:t>
      </w:r>
      <w:proofErr w:type="spellStart"/>
      <w:r w:rsidRPr="00476C48">
        <w:rPr>
          <w:bCs/>
          <w:sz w:val="24"/>
          <w:szCs w:val="24"/>
        </w:rPr>
        <w:t>telah</w:t>
      </w:r>
      <w:proofErr w:type="spellEnd"/>
      <w:r w:rsidRPr="00476C48">
        <w:rPr>
          <w:bCs/>
          <w:sz w:val="24"/>
          <w:szCs w:val="24"/>
        </w:rPr>
        <w:t xml:space="preserve"> </w:t>
      </w:r>
      <w:proofErr w:type="spellStart"/>
      <w:r w:rsidRPr="00476C48">
        <w:rPr>
          <w:bCs/>
          <w:sz w:val="24"/>
          <w:szCs w:val="24"/>
        </w:rPr>
        <w:t>dilakukan</w:t>
      </w:r>
      <w:proofErr w:type="spellEnd"/>
      <w:r w:rsidRPr="00476C48">
        <w:rPr>
          <w:bCs/>
          <w:sz w:val="24"/>
          <w:szCs w:val="24"/>
        </w:rPr>
        <w:t xml:space="preserve">. </w:t>
      </w:r>
      <w:proofErr w:type="spellStart"/>
      <w:r w:rsidRPr="00476C48">
        <w:rPr>
          <w:bCs/>
          <w:sz w:val="24"/>
          <w:szCs w:val="24"/>
        </w:rPr>
        <w:t>Namun</w:t>
      </w:r>
      <w:proofErr w:type="spellEnd"/>
      <w:r w:rsidRPr="00476C48">
        <w:rPr>
          <w:bCs/>
          <w:sz w:val="24"/>
          <w:szCs w:val="24"/>
        </w:rPr>
        <w:t xml:space="preserve">, </w:t>
      </w:r>
      <w:proofErr w:type="spellStart"/>
      <w:r w:rsidRPr="00476C48">
        <w:rPr>
          <w:bCs/>
          <w:sz w:val="24"/>
          <w:szCs w:val="24"/>
        </w:rPr>
        <w:t>apabila</w:t>
      </w:r>
      <w:proofErr w:type="spellEnd"/>
      <w:r w:rsidRPr="00476C48">
        <w:rPr>
          <w:bCs/>
          <w:sz w:val="24"/>
          <w:szCs w:val="24"/>
        </w:rPr>
        <w:t xml:space="preserve"> </w:t>
      </w:r>
      <w:proofErr w:type="spellStart"/>
      <w:r w:rsidRPr="00476C48">
        <w:rPr>
          <w:bCs/>
          <w:sz w:val="24"/>
          <w:szCs w:val="24"/>
        </w:rPr>
        <w:t>terjadi</w:t>
      </w:r>
      <w:proofErr w:type="spellEnd"/>
      <w:r w:rsidRPr="00476C48">
        <w:rPr>
          <w:bCs/>
          <w:sz w:val="24"/>
          <w:szCs w:val="24"/>
        </w:rPr>
        <w:t xml:space="preserve"> </w:t>
      </w:r>
      <w:proofErr w:type="spellStart"/>
      <w:r w:rsidRPr="00476C48">
        <w:rPr>
          <w:bCs/>
          <w:sz w:val="24"/>
          <w:szCs w:val="24"/>
        </w:rPr>
        <w:t>pelanggaran</w:t>
      </w:r>
      <w:proofErr w:type="spellEnd"/>
      <w:r w:rsidRPr="00476C48">
        <w:rPr>
          <w:bCs/>
          <w:sz w:val="24"/>
          <w:szCs w:val="24"/>
        </w:rPr>
        <w:t xml:space="preserve"> </w:t>
      </w:r>
      <w:proofErr w:type="spellStart"/>
      <w:r w:rsidRPr="00476C48">
        <w:rPr>
          <w:bCs/>
          <w:sz w:val="24"/>
          <w:szCs w:val="24"/>
        </w:rPr>
        <w:t>maka</w:t>
      </w:r>
      <w:proofErr w:type="spellEnd"/>
      <w:r w:rsidRPr="00476C48">
        <w:rPr>
          <w:bCs/>
          <w:sz w:val="24"/>
          <w:szCs w:val="24"/>
        </w:rPr>
        <w:t xml:space="preserve"> </w:t>
      </w:r>
      <w:proofErr w:type="spellStart"/>
      <w:r w:rsidRPr="00476C48">
        <w:rPr>
          <w:bCs/>
          <w:sz w:val="24"/>
          <w:szCs w:val="24"/>
        </w:rPr>
        <w:t>sanksi</w:t>
      </w:r>
      <w:proofErr w:type="spellEnd"/>
      <w:r w:rsidRPr="00476C48">
        <w:rPr>
          <w:bCs/>
          <w:sz w:val="24"/>
          <w:szCs w:val="24"/>
        </w:rPr>
        <w:t xml:space="preserve"> </w:t>
      </w:r>
      <w:r w:rsidRPr="00476C48">
        <w:rPr>
          <w:bCs/>
          <w:sz w:val="24"/>
          <w:szCs w:val="24"/>
        </w:rPr>
        <w:lastRenderedPageBreak/>
        <w:t xml:space="preserve">yang </w:t>
      </w:r>
      <w:proofErr w:type="spellStart"/>
      <w:r w:rsidRPr="00476C48">
        <w:rPr>
          <w:bCs/>
          <w:sz w:val="24"/>
          <w:szCs w:val="24"/>
        </w:rPr>
        <w:t>diberikan</w:t>
      </w:r>
      <w:proofErr w:type="spellEnd"/>
      <w:r w:rsidRPr="00476C48">
        <w:rPr>
          <w:bCs/>
          <w:sz w:val="24"/>
          <w:szCs w:val="24"/>
        </w:rPr>
        <w:t xml:space="preserve"> oleh </w:t>
      </w:r>
      <w:proofErr w:type="spellStart"/>
      <w:r w:rsidRPr="00476C48">
        <w:rPr>
          <w:bCs/>
          <w:sz w:val="24"/>
          <w:szCs w:val="24"/>
        </w:rPr>
        <w:t>petugas</w:t>
      </w:r>
      <w:proofErr w:type="spellEnd"/>
      <w:r w:rsidRPr="00476C48">
        <w:rPr>
          <w:bCs/>
          <w:sz w:val="24"/>
          <w:szCs w:val="24"/>
        </w:rPr>
        <w:t xml:space="preserve"> </w:t>
      </w:r>
      <w:proofErr w:type="spellStart"/>
      <w:r w:rsidRPr="00476C48">
        <w:rPr>
          <w:bCs/>
          <w:sz w:val="24"/>
          <w:szCs w:val="24"/>
        </w:rPr>
        <w:t>medis</w:t>
      </w:r>
      <w:proofErr w:type="spellEnd"/>
      <w:r w:rsidRPr="00476C48">
        <w:rPr>
          <w:bCs/>
          <w:sz w:val="24"/>
          <w:szCs w:val="24"/>
        </w:rPr>
        <w:t xml:space="preserve"> </w:t>
      </w:r>
      <w:proofErr w:type="spellStart"/>
      <w:r w:rsidRPr="00476C48">
        <w:rPr>
          <w:bCs/>
          <w:sz w:val="24"/>
          <w:szCs w:val="24"/>
        </w:rPr>
        <w:t>harus</w:t>
      </w:r>
      <w:proofErr w:type="spellEnd"/>
      <w:r w:rsidRPr="00476C48">
        <w:rPr>
          <w:bCs/>
          <w:sz w:val="24"/>
          <w:szCs w:val="24"/>
        </w:rPr>
        <w:t xml:space="preserve"> </w:t>
      </w:r>
      <w:proofErr w:type="spellStart"/>
      <w:r w:rsidRPr="00476C48">
        <w:rPr>
          <w:bCs/>
          <w:sz w:val="24"/>
          <w:szCs w:val="24"/>
        </w:rPr>
        <w:t>mendidik</w:t>
      </w:r>
      <w:proofErr w:type="spellEnd"/>
      <w:r w:rsidRPr="00476C48">
        <w:rPr>
          <w:bCs/>
          <w:sz w:val="24"/>
          <w:szCs w:val="24"/>
        </w:rPr>
        <w:t xml:space="preserve"> agar </w:t>
      </w:r>
      <w:proofErr w:type="spellStart"/>
      <w:r w:rsidRPr="00476C48">
        <w:rPr>
          <w:bCs/>
          <w:sz w:val="24"/>
          <w:szCs w:val="24"/>
        </w:rPr>
        <w:t>pelanggaran</w:t>
      </w:r>
      <w:proofErr w:type="spellEnd"/>
      <w:r w:rsidRPr="00476C48">
        <w:rPr>
          <w:bCs/>
          <w:sz w:val="24"/>
          <w:szCs w:val="24"/>
        </w:rPr>
        <w:t xml:space="preserve"> </w:t>
      </w:r>
      <w:proofErr w:type="spellStart"/>
      <w:r w:rsidRPr="00476C48">
        <w:rPr>
          <w:bCs/>
          <w:sz w:val="24"/>
          <w:szCs w:val="24"/>
        </w:rPr>
        <w:t>tersebut</w:t>
      </w:r>
      <w:proofErr w:type="spellEnd"/>
      <w:r w:rsidRPr="00476C48">
        <w:rPr>
          <w:bCs/>
          <w:sz w:val="24"/>
          <w:szCs w:val="24"/>
        </w:rPr>
        <w:t xml:space="preserve"> </w:t>
      </w:r>
      <w:proofErr w:type="spellStart"/>
      <w:r w:rsidRPr="00476C48">
        <w:rPr>
          <w:bCs/>
          <w:sz w:val="24"/>
          <w:szCs w:val="24"/>
        </w:rPr>
        <w:t>tidak</w:t>
      </w:r>
      <w:proofErr w:type="spellEnd"/>
      <w:r w:rsidRPr="00476C48">
        <w:rPr>
          <w:bCs/>
          <w:sz w:val="24"/>
          <w:szCs w:val="24"/>
        </w:rPr>
        <w:t xml:space="preserve"> </w:t>
      </w:r>
      <w:proofErr w:type="spellStart"/>
      <w:r w:rsidRPr="00476C48">
        <w:rPr>
          <w:bCs/>
          <w:sz w:val="24"/>
          <w:szCs w:val="24"/>
        </w:rPr>
        <w:t>terulang</w:t>
      </w:r>
      <w:proofErr w:type="spellEnd"/>
      <w:r w:rsidRPr="00476C48">
        <w:rPr>
          <w:bCs/>
          <w:sz w:val="24"/>
          <w:szCs w:val="24"/>
        </w:rPr>
        <w:t xml:space="preserve"> </w:t>
      </w:r>
      <w:proofErr w:type="spellStart"/>
      <w:r w:rsidRPr="00476C48">
        <w:rPr>
          <w:bCs/>
          <w:sz w:val="24"/>
          <w:szCs w:val="24"/>
        </w:rPr>
        <w:t>kembali</w:t>
      </w:r>
      <w:proofErr w:type="spellEnd"/>
      <w:r w:rsidRPr="00476C48">
        <w:rPr>
          <w:bCs/>
          <w:sz w:val="24"/>
          <w:szCs w:val="24"/>
        </w:rPr>
        <w:t xml:space="preserve">. </w:t>
      </w:r>
      <w:proofErr w:type="spellStart"/>
      <w:r w:rsidRPr="00476C48">
        <w:rPr>
          <w:bCs/>
          <w:sz w:val="24"/>
          <w:szCs w:val="24"/>
        </w:rPr>
        <w:t>Sanksi</w:t>
      </w:r>
      <w:proofErr w:type="spellEnd"/>
      <w:r w:rsidRPr="00476C48">
        <w:rPr>
          <w:bCs/>
          <w:sz w:val="24"/>
          <w:szCs w:val="24"/>
        </w:rPr>
        <w:t xml:space="preserve"> </w:t>
      </w:r>
      <w:proofErr w:type="spellStart"/>
      <w:r w:rsidRPr="00476C48">
        <w:rPr>
          <w:bCs/>
          <w:sz w:val="24"/>
          <w:szCs w:val="24"/>
        </w:rPr>
        <w:t>dilakukan</w:t>
      </w:r>
      <w:proofErr w:type="spellEnd"/>
      <w:r w:rsidRPr="00476C48">
        <w:rPr>
          <w:bCs/>
          <w:sz w:val="24"/>
          <w:szCs w:val="24"/>
        </w:rPr>
        <w:t xml:space="preserve"> </w:t>
      </w:r>
      <w:proofErr w:type="spellStart"/>
      <w:r w:rsidRPr="00476C48">
        <w:rPr>
          <w:bCs/>
          <w:sz w:val="24"/>
          <w:szCs w:val="24"/>
        </w:rPr>
        <w:t>dengan</w:t>
      </w:r>
      <w:proofErr w:type="spellEnd"/>
      <w:r w:rsidRPr="00476C48">
        <w:rPr>
          <w:bCs/>
          <w:sz w:val="24"/>
          <w:szCs w:val="24"/>
        </w:rPr>
        <w:t xml:space="preserve"> </w:t>
      </w:r>
      <w:proofErr w:type="spellStart"/>
      <w:r w:rsidRPr="00476C48">
        <w:rPr>
          <w:bCs/>
          <w:sz w:val="24"/>
          <w:szCs w:val="24"/>
        </w:rPr>
        <w:t>teguran</w:t>
      </w:r>
      <w:proofErr w:type="spellEnd"/>
      <w:r w:rsidRPr="00476C48">
        <w:rPr>
          <w:bCs/>
          <w:sz w:val="24"/>
          <w:szCs w:val="24"/>
        </w:rPr>
        <w:t xml:space="preserve"> dan </w:t>
      </w:r>
      <w:proofErr w:type="spellStart"/>
      <w:r w:rsidRPr="00476C48">
        <w:rPr>
          <w:bCs/>
          <w:sz w:val="24"/>
          <w:szCs w:val="24"/>
        </w:rPr>
        <w:t>surat</w:t>
      </w:r>
      <w:proofErr w:type="spellEnd"/>
      <w:r w:rsidRPr="00476C48">
        <w:rPr>
          <w:bCs/>
          <w:sz w:val="24"/>
          <w:szCs w:val="24"/>
        </w:rPr>
        <w:t xml:space="preserve"> </w:t>
      </w:r>
      <w:proofErr w:type="spellStart"/>
      <w:r w:rsidRPr="00476C48">
        <w:rPr>
          <w:bCs/>
          <w:sz w:val="24"/>
          <w:szCs w:val="24"/>
        </w:rPr>
        <w:t>peringatan</w:t>
      </w:r>
      <w:proofErr w:type="spellEnd"/>
      <w:r w:rsidRPr="00476C48">
        <w:rPr>
          <w:bCs/>
          <w:sz w:val="24"/>
          <w:szCs w:val="24"/>
        </w:rPr>
        <w:t xml:space="preserve">, </w:t>
      </w:r>
      <w:proofErr w:type="spellStart"/>
      <w:r w:rsidRPr="00476C48">
        <w:rPr>
          <w:bCs/>
          <w:sz w:val="24"/>
          <w:szCs w:val="24"/>
        </w:rPr>
        <w:t>penundaan</w:t>
      </w:r>
      <w:proofErr w:type="spellEnd"/>
      <w:r w:rsidRPr="00476C48">
        <w:rPr>
          <w:bCs/>
          <w:sz w:val="24"/>
          <w:szCs w:val="24"/>
        </w:rPr>
        <w:t xml:space="preserve"> </w:t>
      </w:r>
      <w:proofErr w:type="spellStart"/>
      <w:r w:rsidRPr="00476C48">
        <w:rPr>
          <w:bCs/>
          <w:sz w:val="24"/>
          <w:szCs w:val="24"/>
        </w:rPr>
        <w:t>kenaikan</w:t>
      </w:r>
      <w:proofErr w:type="spellEnd"/>
      <w:r w:rsidRPr="00476C48">
        <w:rPr>
          <w:bCs/>
          <w:sz w:val="24"/>
          <w:szCs w:val="24"/>
        </w:rPr>
        <w:t xml:space="preserve"> </w:t>
      </w:r>
      <w:proofErr w:type="spellStart"/>
      <w:r w:rsidRPr="00476C48">
        <w:rPr>
          <w:bCs/>
          <w:sz w:val="24"/>
          <w:szCs w:val="24"/>
        </w:rPr>
        <w:t>pangkat</w:t>
      </w:r>
      <w:proofErr w:type="spellEnd"/>
      <w:r w:rsidRPr="00476C48">
        <w:rPr>
          <w:bCs/>
          <w:sz w:val="24"/>
          <w:szCs w:val="24"/>
        </w:rPr>
        <w:t xml:space="preserve">, </w:t>
      </w:r>
      <w:proofErr w:type="spellStart"/>
      <w:r w:rsidRPr="00476C48">
        <w:rPr>
          <w:bCs/>
          <w:sz w:val="24"/>
          <w:szCs w:val="24"/>
        </w:rPr>
        <w:t>penurunan</w:t>
      </w:r>
      <w:proofErr w:type="spellEnd"/>
      <w:r w:rsidRPr="00476C48">
        <w:rPr>
          <w:bCs/>
          <w:sz w:val="24"/>
          <w:szCs w:val="24"/>
        </w:rPr>
        <w:t xml:space="preserve"> </w:t>
      </w:r>
      <w:proofErr w:type="spellStart"/>
      <w:r w:rsidRPr="00476C48">
        <w:rPr>
          <w:bCs/>
          <w:sz w:val="24"/>
          <w:szCs w:val="24"/>
        </w:rPr>
        <w:t>gaji</w:t>
      </w:r>
      <w:proofErr w:type="spellEnd"/>
      <w:r w:rsidRPr="00476C48">
        <w:rPr>
          <w:bCs/>
          <w:sz w:val="24"/>
          <w:szCs w:val="24"/>
        </w:rPr>
        <w:t xml:space="preserve">, </w:t>
      </w:r>
      <w:proofErr w:type="spellStart"/>
      <w:r w:rsidRPr="00476C48">
        <w:rPr>
          <w:bCs/>
          <w:sz w:val="24"/>
          <w:szCs w:val="24"/>
        </w:rPr>
        <w:t>atau</w:t>
      </w:r>
      <w:proofErr w:type="spellEnd"/>
      <w:r w:rsidRPr="00476C48">
        <w:rPr>
          <w:bCs/>
          <w:sz w:val="24"/>
          <w:szCs w:val="24"/>
        </w:rPr>
        <w:t xml:space="preserve"> </w:t>
      </w:r>
      <w:proofErr w:type="spellStart"/>
      <w:r w:rsidRPr="00476C48">
        <w:rPr>
          <w:bCs/>
          <w:sz w:val="24"/>
          <w:szCs w:val="24"/>
        </w:rPr>
        <w:t>bahkan</w:t>
      </w:r>
      <w:proofErr w:type="spellEnd"/>
      <w:r w:rsidRPr="00476C48">
        <w:rPr>
          <w:bCs/>
          <w:sz w:val="24"/>
          <w:szCs w:val="24"/>
        </w:rPr>
        <w:t xml:space="preserve"> </w:t>
      </w:r>
      <w:proofErr w:type="spellStart"/>
      <w:r w:rsidRPr="00476C48">
        <w:rPr>
          <w:bCs/>
          <w:sz w:val="24"/>
          <w:szCs w:val="24"/>
        </w:rPr>
        <w:t>pencabutan</w:t>
      </w:r>
      <w:proofErr w:type="spellEnd"/>
      <w:r w:rsidRPr="00476C48">
        <w:rPr>
          <w:bCs/>
          <w:sz w:val="24"/>
          <w:szCs w:val="24"/>
        </w:rPr>
        <w:t xml:space="preserve"> </w:t>
      </w:r>
      <w:proofErr w:type="spellStart"/>
      <w:r w:rsidRPr="00476C48">
        <w:rPr>
          <w:bCs/>
          <w:sz w:val="24"/>
          <w:szCs w:val="24"/>
        </w:rPr>
        <w:t>praktik</w:t>
      </w:r>
      <w:proofErr w:type="spellEnd"/>
      <w:r w:rsidRPr="00476C48">
        <w:rPr>
          <w:bCs/>
          <w:sz w:val="24"/>
          <w:szCs w:val="24"/>
        </w:rPr>
        <w:t xml:space="preserve"> </w:t>
      </w:r>
      <w:proofErr w:type="spellStart"/>
      <w:r w:rsidRPr="00476C48">
        <w:rPr>
          <w:bCs/>
          <w:sz w:val="24"/>
          <w:szCs w:val="24"/>
        </w:rPr>
        <w:t>dokter</w:t>
      </w:r>
      <w:proofErr w:type="spellEnd"/>
      <w:r w:rsidRPr="00476C48">
        <w:rPr>
          <w:bCs/>
          <w:sz w:val="24"/>
          <w:szCs w:val="24"/>
        </w:rPr>
        <w:t xml:space="preserve"> </w:t>
      </w:r>
      <w:proofErr w:type="spellStart"/>
      <w:r w:rsidRPr="00476C48">
        <w:rPr>
          <w:bCs/>
          <w:sz w:val="24"/>
          <w:szCs w:val="24"/>
        </w:rPr>
        <w:t>sesuai</w:t>
      </w:r>
      <w:proofErr w:type="spellEnd"/>
      <w:r w:rsidRPr="00476C48">
        <w:rPr>
          <w:bCs/>
          <w:sz w:val="24"/>
          <w:szCs w:val="24"/>
        </w:rPr>
        <w:t xml:space="preserve"> </w:t>
      </w:r>
      <w:proofErr w:type="spellStart"/>
      <w:r w:rsidRPr="00476C48">
        <w:rPr>
          <w:bCs/>
          <w:sz w:val="24"/>
          <w:szCs w:val="24"/>
        </w:rPr>
        <w:t>dengan</w:t>
      </w:r>
      <w:proofErr w:type="spellEnd"/>
      <w:r w:rsidRPr="00476C48">
        <w:rPr>
          <w:bCs/>
          <w:sz w:val="24"/>
          <w:szCs w:val="24"/>
        </w:rPr>
        <w:t xml:space="preserve"> </w:t>
      </w:r>
      <w:proofErr w:type="spellStart"/>
      <w:r w:rsidRPr="00476C48">
        <w:rPr>
          <w:bCs/>
          <w:sz w:val="24"/>
          <w:szCs w:val="24"/>
        </w:rPr>
        <w:t>peraturan</w:t>
      </w:r>
      <w:proofErr w:type="spellEnd"/>
      <w:r w:rsidRPr="00476C48">
        <w:rPr>
          <w:bCs/>
          <w:sz w:val="24"/>
          <w:szCs w:val="24"/>
        </w:rPr>
        <w:t xml:space="preserve"> yang </w:t>
      </w:r>
      <w:proofErr w:type="spellStart"/>
      <w:r w:rsidRPr="00476C48">
        <w:rPr>
          <w:bCs/>
          <w:sz w:val="24"/>
          <w:szCs w:val="24"/>
        </w:rPr>
        <w:t>berlaku</w:t>
      </w:r>
      <w:proofErr w:type="spellEnd"/>
      <w:r w:rsidRPr="00476C48">
        <w:rPr>
          <w:bCs/>
          <w:sz w:val="24"/>
          <w:szCs w:val="24"/>
        </w:rPr>
        <w:t xml:space="preserve"> </w:t>
      </w:r>
      <w:proofErr w:type="spellStart"/>
      <w:r w:rsidRPr="00476C48">
        <w:rPr>
          <w:bCs/>
          <w:sz w:val="24"/>
          <w:szCs w:val="24"/>
        </w:rPr>
        <w:t>serta</w:t>
      </w:r>
      <w:proofErr w:type="spellEnd"/>
      <w:r w:rsidRPr="00476C48">
        <w:rPr>
          <w:bCs/>
          <w:sz w:val="24"/>
          <w:szCs w:val="24"/>
        </w:rPr>
        <w:t xml:space="preserve"> </w:t>
      </w:r>
      <w:proofErr w:type="spellStart"/>
      <w:r w:rsidRPr="00476C48">
        <w:rPr>
          <w:bCs/>
          <w:sz w:val="24"/>
          <w:szCs w:val="24"/>
        </w:rPr>
        <w:t>diproses</w:t>
      </w:r>
      <w:proofErr w:type="spellEnd"/>
      <w:r w:rsidRPr="00476C48">
        <w:rPr>
          <w:bCs/>
          <w:sz w:val="24"/>
          <w:szCs w:val="24"/>
        </w:rPr>
        <w:t xml:space="preserve"> </w:t>
      </w:r>
      <w:proofErr w:type="spellStart"/>
      <w:r w:rsidRPr="00476C48">
        <w:rPr>
          <w:bCs/>
          <w:sz w:val="24"/>
          <w:szCs w:val="24"/>
        </w:rPr>
        <w:t>ke</w:t>
      </w:r>
      <w:proofErr w:type="spellEnd"/>
      <w:r w:rsidRPr="00476C48">
        <w:rPr>
          <w:bCs/>
          <w:sz w:val="24"/>
          <w:szCs w:val="24"/>
        </w:rPr>
        <w:t xml:space="preserve"> </w:t>
      </w:r>
      <w:proofErr w:type="spellStart"/>
      <w:r w:rsidRPr="00476C48">
        <w:rPr>
          <w:bCs/>
          <w:sz w:val="24"/>
          <w:szCs w:val="24"/>
        </w:rPr>
        <w:t>pengadilan</w:t>
      </w:r>
      <w:proofErr w:type="spellEnd"/>
      <w:r w:rsidRPr="00476C48">
        <w:rPr>
          <w:bCs/>
          <w:sz w:val="24"/>
          <w:szCs w:val="24"/>
        </w:rPr>
        <w:t xml:space="preserve">. </w:t>
      </w:r>
    </w:p>
    <w:p w14:paraId="58906B4E" w14:textId="4D4F39E7" w:rsidR="00476C48" w:rsidRPr="00476C48" w:rsidRDefault="00476C48" w:rsidP="005861AA">
      <w:pPr>
        <w:pStyle w:val="FootnoteText"/>
        <w:spacing w:line="276" w:lineRule="auto"/>
        <w:ind w:left="284" w:firstLine="567"/>
        <w:jc w:val="both"/>
        <w:rPr>
          <w:bCs/>
          <w:sz w:val="24"/>
          <w:szCs w:val="24"/>
        </w:rPr>
      </w:pPr>
      <w:proofErr w:type="spellStart"/>
      <w:r w:rsidRPr="00476C48">
        <w:rPr>
          <w:sz w:val="24"/>
          <w:szCs w:val="24"/>
        </w:rPr>
        <w:t>Delik</w:t>
      </w:r>
      <w:proofErr w:type="spellEnd"/>
      <w:r w:rsidRPr="00476C48">
        <w:rPr>
          <w:sz w:val="24"/>
          <w:szCs w:val="24"/>
        </w:rPr>
        <w:t xml:space="preserve"> </w:t>
      </w:r>
      <w:proofErr w:type="spellStart"/>
      <w:r w:rsidRPr="00476C48">
        <w:rPr>
          <w:sz w:val="24"/>
          <w:szCs w:val="24"/>
        </w:rPr>
        <w:t>surat</w:t>
      </w:r>
      <w:proofErr w:type="spellEnd"/>
      <w:r w:rsidRPr="00476C48">
        <w:rPr>
          <w:sz w:val="24"/>
          <w:szCs w:val="24"/>
        </w:rPr>
        <w:t xml:space="preserve"> yang </w:t>
      </w:r>
      <w:proofErr w:type="spellStart"/>
      <w:r w:rsidRPr="00476C48">
        <w:rPr>
          <w:sz w:val="24"/>
          <w:szCs w:val="24"/>
        </w:rPr>
        <w:t>dimuat</w:t>
      </w:r>
      <w:proofErr w:type="spellEnd"/>
      <w:r w:rsidRPr="00476C48">
        <w:rPr>
          <w:sz w:val="24"/>
          <w:szCs w:val="24"/>
        </w:rPr>
        <w:t xml:space="preserve"> </w:t>
      </w:r>
      <w:proofErr w:type="spellStart"/>
      <w:r w:rsidRPr="00476C48">
        <w:rPr>
          <w:sz w:val="24"/>
          <w:szCs w:val="24"/>
        </w:rPr>
        <w:t>dalam</w:t>
      </w:r>
      <w:proofErr w:type="spellEnd"/>
      <w:r w:rsidRPr="00476C48">
        <w:rPr>
          <w:sz w:val="24"/>
          <w:szCs w:val="24"/>
        </w:rPr>
        <w:t xml:space="preserve"> </w:t>
      </w:r>
      <w:proofErr w:type="spellStart"/>
      <w:r w:rsidRPr="00476C48">
        <w:rPr>
          <w:sz w:val="24"/>
          <w:szCs w:val="24"/>
        </w:rPr>
        <w:t>Pasal</w:t>
      </w:r>
      <w:proofErr w:type="spellEnd"/>
      <w:r w:rsidRPr="00476C48">
        <w:rPr>
          <w:sz w:val="24"/>
          <w:szCs w:val="24"/>
        </w:rPr>
        <w:t xml:space="preserve"> 268 </w:t>
      </w:r>
      <w:proofErr w:type="spellStart"/>
      <w:r w:rsidRPr="00476C48">
        <w:rPr>
          <w:sz w:val="24"/>
          <w:szCs w:val="24"/>
        </w:rPr>
        <w:t>ayat</w:t>
      </w:r>
      <w:proofErr w:type="spellEnd"/>
      <w:r w:rsidRPr="00476C48">
        <w:rPr>
          <w:sz w:val="24"/>
          <w:szCs w:val="24"/>
        </w:rPr>
        <w:t xml:space="preserve"> (1) </w:t>
      </w:r>
      <w:proofErr w:type="spellStart"/>
      <w:r w:rsidRPr="00476C48">
        <w:rPr>
          <w:sz w:val="24"/>
          <w:szCs w:val="24"/>
        </w:rPr>
        <w:t>adalah</w:t>
      </w:r>
      <w:proofErr w:type="spellEnd"/>
      <w:r w:rsidRPr="00476C48">
        <w:rPr>
          <w:sz w:val="24"/>
          <w:szCs w:val="24"/>
        </w:rPr>
        <w:t xml:space="preserve"> </w:t>
      </w:r>
      <w:proofErr w:type="spellStart"/>
      <w:r w:rsidRPr="00476C48">
        <w:rPr>
          <w:sz w:val="24"/>
          <w:szCs w:val="24"/>
        </w:rPr>
        <w:t>buatan</w:t>
      </w:r>
      <w:proofErr w:type="spellEnd"/>
      <w:r w:rsidRPr="00476C48">
        <w:rPr>
          <w:sz w:val="24"/>
          <w:szCs w:val="24"/>
        </w:rPr>
        <w:t xml:space="preserve">, </w:t>
      </w:r>
      <w:proofErr w:type="spellStart"/>
      <w:r w:rsidRPr="00476C48">
        <w:rPr>
          <w:sz w:val="24"/>
          <w:szCs w:val="24"/>
        </w:rPr>
        <w:t>karena</w:t>
      </w:r>
      <w:proofErr w:type="spellEnd"/>
      <w:r w:rsidRPr="00476C48">
        <w:rPr>
          <w:sz w:val="24"/>
          <w:szCs w:val="24"/>
        </w:rPr>
        <w:t xml:space="preserve"> </w:t>
      </w:r>
      <w:proofErr w:type="spellStart"/>
      <w:r w:rsidRPr="00476C48">
        <w:rPr>
          <w:sz w:val="24"/>
          <w:szCs w:val="24"/>
        </w:rPr>
        <w:t>tampak</w:t>
      </w:r>
      <w:proofErr w:type="spellEnd"/>
      <w:r w:rsidRPr="00476C48">
        <w:rPr>
          <w:sz w:val="24"/>
          <w:szCs w:val="24"/>
        </w:rPr>
        <w:t xml:space="preserve"> </w:t>
      </w:r>
      <w:proofErr w:type="spellStart"/>
      <w:r w:rsidRPr="00476C48">
        <w:rPr>
          <w:sz w:val="24"/>
          <w:szCs w:val="24"/>
        </w:rPr>
        <w:t>adanya</w:t>
      </w:r>
      <w:proofErr w:type="spellEnd"/>
      <w:r w:rsidRPr="00476C48">
        <w:rPr>
          <w:sz w:val="24"/>
          <w:szCs w:val="24"/>
        </w:rPr>
        <w:t xml:space="preserve"> </w:t>
      </w:r>
      <w:proofErr w:type="spellStart"/>
      <w:r w:rsidRPr="00476C48">
        <w:rPr>
          <w:sz w:val="24"/>
          <w:szCs w:val="24"/>
        </w:rPr>
        <w:t>pemalsuan</w:t>
      </w:r>
      <w:proofErr w:type="spellEnd"/>
      <w:r w:rsidRPr="00476C48">
        <w:rPr>
          <w:sz w:val="24"/>
          <w:szCs w:val="24"/>
        </w:rPr>
        <w:t xml:space="preserve"> </w:t>
      </w:r>
      <w:proofErr w:type="spellStart"/>
      <w:r w:rsidRPr="00476C48">
        <w:rPr>
          <w:sz w:val="24"/>
          <w:szCs w:val="24"/>
        </w:rPr>
        <w:t>itu</w:t>
      </w:r>
      <w:proofErr w:type="spellEnd"/>
      <w:r w:rsidRPr="00476C48">
        <w:rPr>
          <w:sz w:val="24"/>
          <w:szCs w:val="24"/>
        </w:rPr>
        <w:t xml:space="preserve"> </w:t>
      </w:r>
      <w:proofErr w:type="spellStart"/>
      <w:r w:rsidRPr="00476C48">
        <w:rPr>
          <w:sz w:val="24"/>
          <w:szCs w:val="24"/>
        </w:rPr>
        <w:t>dalam</w:t>
      </w:r>
      <w:proofErr w:type="spellEnd"/>
      <w:r w:rsidRPr="00476C48">
        <w:rPr>
          <w:sz w:val="24"/>
          <w:szCs w:val="24"/>
        </w:rPr>
        <w:t xml:space="preserve"> </w:t>
      </w:r>
      <w:proofErr w:type="spellStart"/>
      <w:r w:rsidRPr="00476C48">
        <w:rPr>
          <w:sz w:val="24"/>
          <w:szCs w:val="24"/>
        </w:rPr>
        <w:t>lingkup</w:t>
      </w:r>
      <w:proofErr w:type="spellEnd"/>
      <w:r w:rsidRPr="00476C48">
        <w:rPr>
          <w:sz w:val="24"/>
          <w:szCs w:val="24"/>
        </w:rPr>
        <w:t xml:space="preserve"> </w:t>
      </w:r>
      <w:proofErr w:type="spellStart"/>
      <w:r w:rsidRPr="00476C48">
        <w:rPr>
          <w:sz w:val="24"/>
          <w:szCs w:val="24"/>
        </w:rPr>
        <w:t>undang-undang</w:t>
      </w:r>
      <w:proofErr w:type="spellEnd"/>
      <w:r w:rsidRPr="00476C48">
        <w:rPr>
          <w:sz w:val="24"/>
          <w:szCs w:val="24"/>
        </w:rPr>
        <w:t xml:space="preserve">, </w:t>
      </w:r>
      <w:proofErr w:type="spellStart"/>
      <w:r w:rsidRPr="00476C48">
        <w:rPr>
          <w:sz w:val="24"/>
          <w:szCs w:val="24"/>
        </w:rPr>
        <w:t>ada</w:t>
      </w:r>
      <w:proofErr w:type="spellEnd"/>
      <w:r w:rsidRPr="00476C48">
        <w:rPr>
          <w:sz w:val="24"/>
          <w:szCs w:val="24"/>
        </w:rPr>
        <w:t xml:space="preserve"> </w:t>
      </w:r>
      <w:proofErr w:type="spellStart"/>
      <w:r w:rsidRPr="00476C48">
        <w:rPr>
          <w:sz w:val="24"/>
          <w:szCs w:val="24"/>
        </w:rPr>
        <w:t>penipuan</w:t>
      </w:r>
      <w:proofErr w:type="spellEnd"/>
      <w:r w:rsidRPr="00476C48">
        <w:rPr>
          <w:sz w:val="24"/>
          <w:szCs w:val="24"/>
        </w:rPr>
        <w:t xml:space="preserve"> mental, </w:t>
      </w:r>
      <w:proofErr w:type="spellStart"/>
      <w:r w:rsidRPr="00476C48">
        <w:rPr>
          <w:sz w:val="24"/>
          <w:szCs w:val="24"/>
        </w:rPr>
        <w:t>karena</w:t>
      </w:r>
      <w:proofErr w:type="spellEnd"/>
      <w:r w:rsidRPr="00476C48">
        <w:rPr>
          <w:sz w:val="24"/>
          <w:szCs w:val="24"/>
        </w:rPr>
        <w:t xml:space="preserve"> </w:t>
      </w:r>
      <w:proofErr w:type="spellStart"/>
      <w:r w:rsidRPr="00476C48">
        <w:rPr>
          <w:sz w:val="24"/>
          <w:szCs w:val="24"/>
        </w:rPr>
        <w:t>isi</w:t>
      </w:r>
      <w:proofErr w:type="spellEnd"/>
      <w:r w:rsidRPr="00476C48">
        <w:rPr>
          <w:sz w:val="24"/>
          <w:szCs w:val="24"/>
        </w:rPr>
        <w:t xml:space="preserve"> </w:t>
      </w:r>
      <w:proofErr w:type="spellStart"/>
      <w:r w:rsidRPr="00476C48">
        <w:rPr>
          <w:sz w:val="24"/>
          <w:szCs w:val="24"/>
        </w:rPr>
        <w:t>surat</w:t>
      </w:r>
      <w:proofErr w:type="spellEnd"/>
      <w:r w:rsidRPr="00476C48">
        <w:rPr>
          <w:sz w:val="24"/>
          <w:szCs w:val="24"/>
        </w:rPr>
        <w:t xml:space="preserve"> </w:t>
      </w:r>
      <w:proofErr w:type="spellStart"/>
      <w:r w:rsidRPr="00476C48">
        <w:rPr>
          <w:sz w:val="24"/>
          <w:szCs w:val="24"/>
        </w:rPr>
        <w:t>itu</w:t>
      </w:r>
      <w:proofErr w:type="spellEnd"/>
      <w:r w:rsidRPr="00476C48">
        <w:rPr>
          <w:sz w:val="24"/>
          <w:szCs w:val="24"/>
        </w:rPr>
        <w:t xml:space="preserve"> </w:t>
      </w:r>
      <w:proofErr w:type="spellStart"/>
      <w:r w:rsidRPr="00476C48">
        <w:rPr>
          <w:sz w:val="24"/>
          <w:szCs w:val="24"/>
        </w:rPr>
        <w:t>tampak</w:t>
      </w:r>
      <w:proofErr w:type="spellEnd"/>
      <w:r w:rsidRPr="00476C48">
        <w:rPr>
          <w:sz w:val="24"/>
          <w:szCs w:val="24"/>
        </w:rPr>
        <w:t xml:space="preserve"> </w:t>
      </w:r>
      <w:proofErr w:type="spellStart"/>
      <w:r w:rsidRPr="00476C48">
        <w:rPr>
          <w:sz w:val="24"/>
          <w:szCs w:val="24"/>
        </w:rPr>
        <w:t>palsu</w:t>
      </w:r>
      <w:proofErr w:type="spellEnd"/>
      <w:r w:rsidRPr="00476C48">
        <w:rPr>
          <w:sz w:val="24"/>
          <w:szCs w:val="24"/>
        </w:rPr>
        <w:t xml:space="preserve"> </w:t>
      </w:r>
      <w:r w:rsidRPr="00476C48">
        <w:rPr>
          <w:sz w:val="24"/>
          <w:szCs w:val="24"/>
        </w:rPr>
        <w:fldChar w:fldCharType="begin" w:fldLock="1"/>
      </w:r>
      <w:r w:rsidRPr="00476C48">
        <w:rPr>
          <w:sz w:val="24"/>
          <w:szCs w:val="24"/>
        </w:rPr>
        <w:instrText>ADDIN CSL_CITATION {"citationItems":[{"id":"ITEM-1","itemData":{"author":[{"dropping-particle":"","family":"Simatupang","given":"Adrianto Prima","non-dropping-particle":"","parse-names":false,"suffix":""}],"container-title":"Jurnal Ilmiah Mahasiswa Hukum [JIMHUM]","id":"ITEM-1","issue":"November","issued":{"date-parts":[["2021"]]},"page":"1-8","title":"Analisis Pemalsuan Surat Kesehatan Hasil Test Covid-19 Oleh Oknum Asn Rsu Pandan (Studi Kasus Putusan No.336/Pid.B/2020/Pn.Sbg)","type":"article-journal","volume":"1"},"uris":["http://www.mendeley.com/documents/?uuid=b21729b8-f1b4-4d79-9fc5-2c7d4682ca46"]}],"mendeley":{"formattedCitation":"(Simatupang, 2021)","plainTextFormattedCitation":"(Simatupang, 2021)","previouslyFormattedCitation":"(Simatupang, 2021)"},"properties":{"noteIndex":0},"schema":"https://github.com/citation-style-language/schema/raw/master/csl-citation.json"}</w:instrText>
      </w:r>
      <w:r w:rsidRPr="00476C48">
        <w:rPr>
          <w:sz w:val="24"/>
          <w:szCs w:val="24"/>
        </w:rPr>
        <w:fldChar w:fldCharType="separate"/>
      </w:r>
      <w:r w:rsidRPr="00476C48">
        <w:rPr>
          <w:noProof/>
          <w:sz w:val="24"/>
          <w:szCs w:val="24"/>
        </w:rPr>
        <w:t>(Simatupang, 2021)</w:t>
      </w:r>
      <w:r w:rsidRPr="00476C48">
        <w:rPr>
          <w:sz w:val="24"/>
          <w:szCs w:val="24"/>
        </w:rPr>
        <w:fldChar w:fldCharType="end"/>
      </w:r>
      <w:r w:rsidRPr="00476C48">
        <w:rPr>
          <w:sz w:val="24"/>
          <w:szCs w:val="24"/>
        </w:rPr>
        <w:t>.</w:t>
      </w:r>
      <w:r w:rsidRPr="00476C48">
        <w:rPr>
          <w:bCs/>
          <w:sz w:val="24"/>
          <w:szCs w:val="24"/>
        </w:rPr>
        <w:t xml:space="preserve"> </w:t>
      </w:r>
      <w:proofErr w:type="spellStart"/>
      <w:r w:rsidRPr="00476C48">
        <w:rPr>
          <w:bCs/>
          <w:sz w:val="24"/>
          <w:szCs w:val="24"/>
        </w:rPr>
        <w:t>Kejahatan</w:t>
      </w:r>
      <w:proofErr w:type="spellEnd"/>
      <w:r w:rsidRPr="00476C48">
        <w:rPr>
          <w:bCs/>
          <w:sz w:val="24"/>
          <w:szCs w:val="24"/>
        </w:rPr>
        <w:t xml:space="preserve"> </w:t>
      </w:r>
      <w:proofErr w:type="spellStart"/>
      <w:r w:rsidRPr="00476C48">
        <w:rPr>
          <w:bCs/>
          <w:sz w:val="24"/>
          <w:szCs w:val="24"/>
        </w:rPr>
        <w:t>akibat</w:t>
      </w:r>
      <w:proofErr w:type="spellEnd"/>
      <w:r w:rsidRPr="00476C48">
        <w:rPr>
          <w:bCs/>
          <w:sz w:val="24"/>
          <w:szCs w:val="24"/>
        </w:rPr>
        <w:t xml:space="preserve"> </w:t>
      </w:r>
      <w:proofErr w:type="spellStart"/>
      <w:r w:rsidRPr="00476C48">
        <w:rPr>
          <w:bCs/>
          <w:sz w:val="24"/>
          <w:szCs w:val="24"/>
        </w:rPr>
        <w:t>pemalsuan</w:t>
      </w:r>
      <w:proofErr w:type="spellEnd"/>
      <w:r w:rsidRPr="00476C48">
        <w:rPr>
          <w:bCs/>
          <w:sz w:val="24"/>
          <w:szCs w:val="24"/>
        </w:rPr>
        <w:t xml:space="preserve"> </w:t>
      </w:r>
      <w:proofErr w:type="spellStart"/>
      <w:r w:rsidRPr="00476C48">
        <w:rPr>
          <w:bCs/>
          <w:sz w:val="24"/>
          <w:szCs w:val="24"/>
        </w:rPr>
        <w:t>ialah</w:t>
      </w:r>
      <w:proofErr w:type="spellEnd"/>
      <w:r w:rsidRPr="00476C48">
        <w:rPr>
          <w:bCs/>
          <w:sz w:val="24"/>
          <w:szCs w:val="24"/>
        </w:rPr>
        <w:t xml:space="preserve"> </w:t>
      </w:r>
      <w:proofErr w:type="spellStart"/>
      <w:r w:rsidRPr="00476C48">
        <w:rPr>
          <w:bCs/>
          <w:sz w:val="24"/>
          <w:szCs w:val="24"/>
        </w:rPr>
        <w:t>kejahatan</w:t>
      </w:r>
      <w:proofErr w:type="spellEnd"/>
      <w:r w:rsidRPr="00476C48">
        <w:rPr>
          <w:bCs/>
          <w:sz w:val="24"/>
          <w:szCs w:val="24"/>
        </w:rPr>
        <w:t xml:space="preserve"> yang </w:t>
      </w:r>
      <w:proofErr w:type="spellStart"/>
      <w:r w:rsidRPr="00476C48">
        <w:rPr>
          <w:bCs/>
          <w:sz w:val="24"/>
          <w:szCs w:val="24"/>
        </w:rPr>
        <w:t>mengandung</w:t>
      </w:r>
      <w:proofErr w:type="spellEnd"/>
      <w:r w:rsidRPr="00476C48">
        <w:rPr>
          <w:bCs/>
          <w:sz w:val="24"/>
          <w:szCs w:val="24"/>
        </w:rPr>
        <w:t xml:space="preserve"> </w:t>
      </w:r>
      <w:proofErr w:type="spellStart"/>
      <w:r w:rsidRPr="00476C48">
        <w:rPr>
          <w:bCs/>
          <w:sz w:val="24"/>
          <w:szCs w:val="24"/>
        </w:rPr>
        <w:t>didalamnya</w:t>
      </w:r>
      <w:proofErr w:type="spellEnd"/>
      <w:r w:rsidRPr="00476C48">
        <w:rPr>
          <w:bCs/>
          <w:sz w:val="24"/>
          <w:szCs w:val="24"/>
        </w:rPr>
        <w:t xml:space="preserve"> </w:t>
      </w:r>
      <w:proofErr w:type="spellStart"/>
      <w:r w:rsidRPr="00476C48">
        <w:rPr>
          <w:bCs/>
          <w:sz w:val="24"/>
          <w:szCs w:val="24"/>
        </w:rPr>
        <w:t>unsur</w:t>
      </w:r>
      <w:proofErr w:type="spellEnd"/>
      <w:r w:rsidRPr="00476C48">
        <w:rPr>
          <w:bCs/>
          <w:sz w:val="24"/>
          <w:szCs w:val="24"/>
        </w:rPr>
        <w:t xml:space="preserve"> </w:t>
      </w:r>
      <w:proofErr w:type="spellStart"/>
      <w:r w:rsidRPr="00476C48">
        <w:rPr>
          <w:bCs/>
          <w:sz w:val="24"/>
          <w:szCs w:val="24"/>
        </w:rPr>
        <w:t>ketidakbenaran</w:t>
      </w:r>
      <w:proofErr w:type="spellEnd"/>
      <w:r w:rsidRPr="00476C48">
        <w:rPr>
          <w:bCs/>
          <w:sz w:val="24"/>
          <w:szCs w:val="24"/>
        </w:rPr>
        <w:t xml:space="preserve"> </w:t>
      </w:r>
      <w:proofErr w:type="spellStart"/>
      <w:r w:rsidRPr="00476C48">
        <w:rPr>
          <w:bCs/>
          <w:sz w:val="24"/>
          <w:szCs w:val="24"/>
        </w:rPr>
        <w:t>atau</w:t>
      </w:r>
      <w:proofErr w:type="spellEnd"/>
      <w:r w:rsidRPr="00476C48">
        <w:rPr>
          <w:bCs/>
          <w:sz w:val="24"/>
          <w:szCs w:val="24"/>
        </w:rPr>
        <w:t xml:space="preserve"> </w:t>
      </w:r>
      <w:proofErr w:type="spellStart"/>
      <w:r w:rsidRPr="00476C48">
        <w:rPr>
          <w:bCs/>
          <w:sz w:val="24"/>
          <w:szCs w:val="24"/>
        </w:rPr>
        <w:t>palsu</w:t>
      </w:r>
      <w:proofErr w:type="spellEnd"/>
      <w:r w:rsidRPr="00476C48">
        <w:rPr>
          <w:bCs/>
          <w:sz w:val="24"/>
          <w:szCs w:val="24"/>
        </w:rPr>
        <w:t xml:space="preserve"> pada </w:t>
      </w:r>
      <w:proofErr w:type="spellStart"/>
      <w:r w:rsidRPr="00476C48">
        <w:rPr>
          <w:bCs/>
          <w:sz w:val="24"/>
          <w:szCs w:val="24"/>
        </w:rPr>
        <w:t>suatu</w:t>
      </w:r>
      <w:proofErr w:type="spellEnd"/>
      <w:r w:rsidRPr="00476C48">
        <w:rPr>
          <w:bCs/>
          <w:sz w:val="24"/>
          <w:szCs w:val="24"/>
        </w:rPr>
        <w:t xml:space="preserve"> </w:t>
      </w:r>
      <w:proofErr w:type="spellStart"/>
      <w:r w:rsidRPr="00476C48">
        <w:rPr>
          <w:bCs/>
          <w:sz w:val="24"/>
          <w:szCs w:val="24"/>
        </w:rPr>
        <w:t>objek</w:t>
      </w:r>
      <w:proofErr w:type="spellEnd"/>
      <w:r w:rsidRPr="00476C48">
        <w:rPr>
          <w:bCs/>
          <w:sz w:val="24"/>
          <w:szCs w:val="24"/>
        </w:rPr>
        <w:t xml:space="preserve">, yang </w:t>
      </w:r>
      <w:proofErr w:type="spellStart"/>
      <w:r w:rsidRPr="00476C48">
        <w:rPr>
          <w:bCs/>
          <w:sz w:val="24"/>
          <w:szCs w:val="24"/>
        </w:rPr>
        <w:t>tidak</w:t>
      </w:r>
      <w:proofErr w:type="spellEnd"/>
      <w:r w:rsidRPr="00476C48">
        <w:rPr>
          <w:bCs/>
          <w:sz w:val="24"/>
          <w:szCs w:val="24"/>
        </w:rPr>
        <w:t xml:space="preserve"> </w:t>
      </w:r>
      <w:proofErr w:type="spellStart"/>
      <w:r w:rsidRPr="00476C48">
        <w:rPr>
          <w:bCs/>
          <w:sz w:val="24"/>
          <w:szCs w:val="24"/>
        </w:rPr>
        <w:t>sama</w:t>
      </w:r>
      <w:proofErr w:type="spellEnd"/>
      <w:r w:rsidRPr="00476C48">
        <w:rPr>
          <w:bCs/>
          <w:sz w:val="24"/>
          <w:szCs w:val="24"/>
        </w:rPr>
        <w:t xml:space="preserve"> </w:t>
      </w:r>
      <w:proofErr w:type="spellStart"/>
      <w:r w:rsidRPr="00476C48">
        <w:rPr>
          <w:bCs/>
          <w:sz w:val="24"/>
          <w:szCs w:val="24"/>
        </w:rPr>
        <w:t>dengan</w:t>
      </w:r>
      <w:proofErr w:type="spellEnd"/>
      <w:r w:rsidRPr="00476C48">
        <w:rPr>
          <w:bCs/>
          <w:sz w:val="24"/>
          <w:szCs w:val="24"/>
        </w:rPr>
        <w:t xml:space="preserve"> </w:t>
      </w:r>
      <w:proofErr w:type="spellStart"/>
      <w:r w:rsidRPr="00476C48">
        <w:rPr>
          <w:bCs/>
          <w:sz w:val="24"/>
          <w:szCs w:val="24"/>
        </w:rPr>
        <w:t>sebenarnya</w:t>
      </w:r>
      <w:proofErr w:type="spellEnd"/>
      <w:r w:rsidRPr="00476C48">
        <w:rPr>
          <w:sz w:val="24"/>
          <w:szCs w:val="24"/>
        </w:rPr>
        <w:t xml:space="preserve"> </w:t>
      </w:r>
      <w:r w:rsidRPr="00476C48">
        <w:rPr>
          <w:sz w:val="24"/>
          <w:szCs w:val="24"/>
        </w:rPr>
        <w:fldChar w:fldCharType="begin" w:fldLock="1"/>
      </w:r>
      <w:r w:rsidRPr="00476C48">
        <w:rPr>
          <w:sz w:val="24"/>
          <w:szCs w:val="24"/>
        </w:rPr>
        <w:instrText>ADDIN CSL_CITATION {"citationItems":[{"id":"ITEM-1","itemData":{"DOI":"10.18196/ijclc.v3i1.12806","author":[{"dropping-particle":"","family":"Rifai","given":"Anis","non-dropping-particle":"","parse-names":false,"suffix":""}],"container-title":"Indonesian Journal of Criminal Law and Criminology (IJCLC)","id":"ITEM-1","issue":"1","issued":{"date-parts":[["2022"]]},"page":"35-47","title":"Rekonstruksi Pengaturan Pertanggungjawaban Pidana Pihak yang Menggunakan Dokumen Palsu","type":"article-journal","volume":"7"},"uris":["http://www.mendeley.com/documents/?uuid=7e95cd66-1f17-48ff-92e8-aba423f2dfcb"]}],"mendeley":{"formattedCitation":"(Rifai, 2022)","plainTextFormattedCitation":"(Rifai, 2022)"},"properties":{"noteIndex":0},"schema":"https://github.com/citation-style-language/schema/raw/master/csl-citation.json"}</w:instrText>
      </w:r>
      <w:r w:rsidRPr="00476C48">
        <w:rPr>
          <w:sz w:val="24"/>
          <w:szCs w:val="24"/>
        </w:rPr>
        <w:fldChar w:fldCharType="separate"/>
      </w:r>
      <w:r w:rsidRPr="00476C48">
        <w:rPr>
          <w:noProof/>
          <w:sz w:val="24"/>
          <w:szCs w:val="24"/>
        </w:rPr>
        <w:t>(Rifai, 2022)</w:t>
      </w:r>
      <w:r w:rsidRPr="00476C48">
        <w:rPr>
          <w:sz w:val="24"/>
          <w:szCs w:val="24"/>
        </w:rPr>
        <w:fldChar w:fldCharType="end"/>
      </w:r>
      <w:r w:rsidRPr="00476C48">
        <w:rPr>
          <w:sz w:val="24"/>
          <w:szCs w:val="24"/>
        </w:rPr>
        <w:t>.</w:t>
      </w:r>
      <w:r w:rsidRPr="00476C48">
        <w:rPr>
          <w:bCs/>
          <w:sz w:val="24"/>
          <w:szCs w:val="24"/>
        </w:rPr>
        <w:t xml:space="preserve"> </w:t>
      </w:r>
      <w:proofErr w:type="spellStart"/>
      <w:r w:rsidRPr="00476C48">
        <w:rPr>
          <w:bCs/>
          <w:sz w:val="24"/>
          <w:szCs w:val="24"/>
        </w:rPr>
        <w:t>Pemalsuan</w:t>
      </w:r>
      <w:proofErr w:type="spellEnd"/>
      <w:r w:rsidRPr="00476C48">
        <w:rPr>
          <w:bCs/>
          <w:sz w:val="24"/>
          <w:szCs w:val="24"/>
        </w:rPr>
        <w:t xml:space="preserve"> </w:t>
      </w:r>
      <w:proofErr w:type="spellStart"/>
      <w:r w:rsidRPr="00476C48">
        <w:rPr>
          <w:bCs/>
          <w:sz w:val="24"/>
          <w:szCs w:val="24"/>
        </w:rPr>
        <w:t>surat</w:t>
      </w:r>
      <w:proofErr w:type="spellEnd"/>
      <w:r w:rsidRPr="00476C48">
        <w:rPr>
          <w:bCs/>
          <w:sz w:val="24"/>
          <w:szCs w:val="24"/>
        </w:rPr>
        <w:t xml:space="preserve"> PCR </w:t>
      </w:r>
      <w:proofErr w:type="spellStart"/>
      <w:r w:rsidRPr="00476C48">
        <w:rPr>
          <w:bCs/>
          <w:sz w:val="24"/>
          <w:szCs w:val="24"/>
        </w:rPr>
        <w:t>negatif</w:t>
      </w:r>
      <w:proofErr w:type="spellEnd"/>
      <w:r w:rsidRPr="00476C48">
        <w:rPr>
          <w:bCs/>
          <w:sz w:val="24"/>
          <w:szCs w:val="24"/>
        </w:rPr>
        <w:t xml:space="preserve"> Covid-19 </w:t>
      </w:r>
      <w:proofErr w:type="spellStart"/>
      <w:r w:rsidRPr="00476C48">
        <w:rPr>
          <w:bCs/>
          <w:sz w:val="24"/>
          <w:szCs w:val="24"/>
        </w:rPr>
        <w:t>ini</w:t>
      </w:r>
      <w:proofErr w:type="spellEnd"/>
      <w:r w:rsidRPr="00476C48">
        <w:rPr>
          <w:bCs/>
          <w:sz w:val="24"/>
          <w:szCs w:val="24"/>
        </w:rPr>
        <w:t xml:space="preserve"> </w:t>
      </w:r>
      <w:proofErr w:type="spellStart"/>
      <w:r w:rsidRPr="00476C48">
        <w:rPr>
          <w:bCs/>
          <w:sz w:val="24"/>
          <w:szCs w:val="24"/>
        </w:rPr>
        <w:t>diatur</w:t>
      </w:r>
      <w:proofErr w:type="spellEnd"/>
      <w:r w:rsidRPr="00476C48">
        <w:rPr>
          <w:bCs/>
          <w:sz w:val="24"/>
          <w:szCs w:val="24"/>
        </w:rPr>
        <w:t xml:space="preserve"> </w:t>
      </w:r>
      <w:proofErr w:type="spellStart"/>
      <w:r w:rsidRPr="00476C48">
        <w:rPr>
          <w:bCs/>
          <w:sz w:val="24"/>
          <w:szCs w:val="24"/>
        </w:rPr>
        <w:t>dalam</w:t>
      </w:r>
      <w:proofErr w:type="spellEnd"/>
      <w:r w:rsidRPr="00476C48">
        <w:rPr>
          <w:bCs/>
          <w:sz w:val="24"/>
          <w:szCs w:val="24"/>
        </w:rPr>
        <w:t xml:space="preserve"> </w:t>
      </w:r>
      <w:proofErr w:type="spellStart"/>
      <w:r w:rsidRPr="00476C48">
        <w:rPr>
          <w:bCs/>
          <w:sz w:val="24"/>
          <w:szCs w:val="24"/>
        </w:rPr>
        <w:t>Pasal</w:t>
      </w:r>
      <w:proofErr w:type="spellEnd"/>
      <w:r w:rsidRPr="00476C48">
        <w:rPr>
          <w:bCs/>
          <w:sz w:val="24"/>
          <w:szCs w:val="24"/>
        </w:rPr>
        <w:t xml:space="preserve"> 263 KUHP </w:t>
      </w:r>
      <w:proofErr w:type="spellStart"/>
      <w:r w:rsidRPr="00476C48">
        <w:rPr>
          <w:bCs/>
          <w:sz w:val="24"/>
          <w:szCs w:val="24"/>
        </w:rPr>
        <w:t>dengan</w:t>
      </w:r>
      <w:proofErr w:type="spellEnd"/>
      <w:r w:rsidRPr="00476C48">
        <w:rPr>
          <w:bCs/>
          <w:sz w:val="24"/>
          <w:szCs w:val="24"/>
        </w:rPr>
        <w:t xml:space="preserve"> </w:t>
      </w:r>
      <w:proofErr w:type="spellStart"/>
      <w:r w:rsidRPr="00476C48">
        <w:rPr>
          <w:bCs/>
          <w:sz w:val="24"/>
          <w:szCs w:val="24"/>
        </w:rPr>
        <w:t>hukuman</w:t>
      </w:r>
      <w:proofErr w:type="spellEnd"/>
      <w:r w:rsidRPr="00476C48">
        <w:rPr>
          <w:bCs/>
          <w:sz w:val="24"/>
          <w:szCs w:val="24"/>
        </w:rPr>
        <w:t xml:space="preserve"> </w:t>
      </w:r>
      <w:proofErr w:type="spellStart"/>
      <w:r w:rsidRPr="00476C48">
        <w:rPr>
          <w:bCs/>
          <w:sz w:val="24"/>
          <w:szCs w:val="24"/>
        </w:rPr>
        <w:t>tindak</w:t>
      </w:r>
      <w:proofErr w:type="spellEnd"/>
      <w:r w:rsidRPr="00476C48">
        <w:rPr>
          <w:bCs/>
          <w:sz w:val="24"/>
          <w:szCs w:val="24"/>
        </w:rPr>
        <w:t xml:space="preserve"> </w:t>
      </w:r>
      <w:proofErr w:type="spellStart"/>
      <w:r w:rsidRPr="00476C48">
        <w:rPr>
          <w:bCs/>
          <w:sz w:val="24"/>
          <w:szCs w:val="24"/>
        </w:rPr>
        <w:t>pidana</w:t>
      </w:r>
      <w:proofErr w:type="spellEnd"/>
      <w:r w:rsidRPr="00476C48">
        <w:rPr>
          <w:bCs/>
          <w:sz w:val="24"/>
          <w:szCs w:val="24"/>
        </w:rPr>
        <w:t xml:space="preserve"> </w:t>
      </w:r>
      <w:proofErr w:type="spellStart"/>
      <w:r w:rsidRPr="00476C48">
        <w:rPr>
          <w:bCs/>
          <w:sz w:val="24"/>
          <w:szCs w:val="24"/>
        </w:rPr>
        <w:t>penjara</w:t>
      </w:r>
      <w:proofErr w:type="spellEnd"/>
      <w:r w:rsidRPr="00476C48">
        <w:rPr>
          <w:bCs/>
          <w:sz w:val="24"/>
          <w:szCs w:val="24"/>
        </w:rPr>
        <w:t xml:space="preserve"> </w:t>
      </w:r>
      <w:proofErr w:type="spellStart"/>
      <w:r w:rsidRPr="00476C48">
        <w:rPr>
          <w:bCs/>
          <w:sz w:val="24"/>
          <w:szCs w:val="24"/>
        </w:rPr>
        <w:t>selama</w:t>
      </w:r>
      <w:proofErr w:type="spellEnd"/>
      <w:r w:rsidRPr="00476C48">
        <w:rPr>
          <w:bCs/>
          <w:sz w:val="24"/>
          <w:szCs w:val="24"/>
        </w:rPr>
        <w:t xml:space="preserve"> 6 </w:t>
      </w:r>
      <w:proofErr w:type="spellStart"/>
      <w:r w:rsidRPr="00476C48">
        <w:rPr>
          <w:bCs/>
          <w:sz w:val="24"/>
          <w:szCs w:val="24"/>
        </w:rPr>
        <w:t>tahun</w:t>
      </w:r>
      <w:proofErr w:type="spellEnd"/>
      <w:r w:rsidRPr="00476C48">
        <w:rPr>
          <w:bCs/>
          <w:sz w:val="24"/>
          <w:szCs w:val="24"/>
        </w:rPr>
        <w:t xml:space="preserve">. </w:t>
      </w:r>
      <w:proofErr w:type="spellStart"/>
      <w:r w:rsidRPr="00476C48">
        <w:rPr>
          <w:bCs/>
          <w:sz w:val="24"/>
          <w:szCs w:val="24"/>
        </w:rPr>
        <w:t>Sementara</w:t>
      </w:r>
      <w:proofErr w:type="spellEnd"/>
      <w:r w:rsidRPr="00476C48">
        <w:rPr>
          <w:bCs/>
          <w:sz w:val="24"/>
          <w:szCs w:val="24"/>
        </w:rPr>
        <w:t xml:space="preserve"> </w:t>
      </w:r>
      <w:proofErr w:type="spellStart"/>
      <w:r w:rsidRPr="00476C48">
        <w:rPr>
          <w:bCs/>
          <w:sz w:val="24"/>
          <w:szCs w:val="24"/>
        </w:rPr>
        <w:t>untuk</w:t>
      </w:r>
      <w:proofErr w:type="spellEnd"/>
      <w:r w:rsidRPr="00476C48">
        <w:rPr>
          <w:bCs/>
          <w:sz w:val="24"/>
          <w:szCs w:val="24"/>
        </w:rPr>
        <w:t xml:space="preserve"> </w:t>
      </w:r>
      <w:proofErr w:type="spellStart"/>
      <w:r w:rsidRPr="00476C48">
        <w:rPr>
          <w:bCs/>
          <w:sz w:val="24"/>
          <w:szCs w:val="24"/>
        </w:rPr>
        <w:t>petugas</w:t>
      </w:r>
      <w:proofErr w:type="spellEnd"/>
      <w:r w:rsidRPr="00476C48">
        <w:rPr>
          <w:bCs/>
          <w:sz w:val="24"/>
          <w:szCs w:val="24"/>
        </w:rPr>
        <w:t xml:space="preserve"> </w:t>
      </w:r>
      <w:proofErr w:type="spellStart"/>
      <w:r w:rsidRPr="00476C48">
        <w:rPr>
          <w:bCs/>
          <w:sz w:val="24"/>
          <w:szCs w:val="24"/>
        </w:rPr>
        <w:t>medis</w:t>
      </w:r>
      <w:proofErr w:type="spellEnd"/>
      <w:r w:rsidRPr="00476C48">
        <w:rPr>
          <w:bCs/>
          <w:sz w:val="24"/>
          <w:szCs w:val="24"/>
        </w:rPr>
        <w:t xml:space="preserve"> </w:t>
      </w:r>
      <w:proofErr w:type="spellStart"/>
      <w:r w:rsidRPr="00476C48">
        <w:rPr>
          <w:bCs/>
          <w:sz w:val="24"/>
          <w:szCs w:val="24"/>
        </w:rPr>
        <w:t>dikenakan</w:t>
      </w:r>
      <w:proofErr w:type="spellEnd"/>
      <w:r w:rsidRPr="00476C48">
        <w:rPr>
          <w:bCs/>
          <w:sz w:val="24"/>
          <w:szCs w:val="24"/>
        </w:rPr>
        <w:t xml:space="preserve"> </w:t>
      </w:r>
      <w:proofErr w:type="spellStart"/>
      <w:r w:rsidRPr="00476C48">
        <w:rPr>
          <w:bCs/>
          <w:sz w:val="24"/>
          <w:szCs w:val="24"/>
        </w:rPr>
        <w:t>sanksi</w:t>
      </w:r>
      <w:proofErr w:type="spellEnd"/>
      <w:r w:rsidRPr="00476C48">
        <w:rPr>
          <w:bCs/>
          <w:sz w:val="24"/>
          <w:szCs w:val="24"/>
        </w:rPr>
        <w:t xml:space="preserve"> </w:t>
      </w:r>
      <w:proofErr w:type="spellStart"/>
      <w:r w:rsidRPr="00476C48">
        <w:rPr>
          <w:bCs/>
          <w:sz w:val="24"/>
          <w:szCs w:val="24"/>
        </w:rPr>
        <w:t>pidana</w:t>
      </w:r>
      <w:proofErr w:type="spellEnd"/>
      <w:r w:rsidRPr="00476C48">
        <w:rPr>
          <w:bCs/>
          <w:sz w:val="24"/>
          <w:szCs w:val="24"/>
        </w:rPr>
        <w:t xml:space="preserve"> dan </w:t>
      </w:r>
      <w:proofErr w:type="spellStart"/>
      <w:r w:rsidRPr="00476C48">
        <w:rPr>
          <w:bCs/>
          <w:sz w:val="24"/>
          <w:szCs w:val="24"/>
        </w:rPr>
        <w:t>sanksi</w:t>
      </w:r>
      <w:proofErr w:type="spellEnd"/>
      <w:r w:rsidRPr="00476C48">
        <w:rPr>
          <w:bCs/>
          <w:sz w:val="24"/>
          <w:szCs w:val="24"/>
        </w:rPr>
        <w:t xml:space="preserve"> </w:t>
      </w:r>
      <w:proofErr w:type="spellStart"/>
      <w:r w:rsidRPr="00476C48">
        <w:rPr>
          <w:bCs/>
          <w:sz w:val="24"/>
          <w:szCs w:val="24"/>
        </w:rPr>
        <w:t>kode</w:t>
      </w:r>
      <w:proofErr w:type="spellEnd"/>
      <w:r w:rsidRPr="00476C48">
        <w:rPr>
          <w:bCs/>
          <w:sz w:val="24"/>
          <w:szCs w:val="24"/>
        </w:rPr>
        <w:t xml:space="preserve"> </w:t>
      </w:r>
      <w:proofErr w:type="spellStart"/>
      <w:r w:rsidRPr="00476C48">
        <w:rPr>
          <w:bCs/>
          <w:sz w:val="24"/>
          <w:szCs w:val="24"/>
        </w:rPr>
        <w:t>etik</w:t>
      </w:r>
      <w:proofErr w:type="spellEnd"/>
      <w:r w:rsidRPr="00476C48">
        <w:rPr>
          <w:bCs/>
          <w:sz w:val="24"/>
          <w:szCs w:val="24"/>
        </w:rPr>
        <w:t xml:space="preserve"> </w:t>
      </w:r>
      <w:proofErr w:type="spellStart"/>
      <w:r w:rsidRPr="00476C48">
        <w:rPr>
          <w:bCs/>
          <w:sz w:val="24"/>
          <w:szCs w:val="24"/>
        </w:rPr>
        <w:t>kedokteran</w:t>
      </w:r>
      <w:proofErr w:type="spellEnd"/>
      <w:r w:rsidRPr="00476C48">
        <w:rPr>
          <w:bCs/>
          <w:sz w:val="24"/>
          <w:szCs w:val="24"/>
        </w:rPr>
        <w:t xml:space="preserve"> </w:t>
      </w:r>
      <w:proofErr w:type="spellStart"/>
      <w:r w:rsidRPr="00476C48">
        <w:rPr>
          <w:bCs/>
          <w:sz w:val="24"/>
          <w:szCs w:val="24"/>
        </w:rPr>
        <w:t>berupa</w:t>
      </w:r>
      <w:proofErr w:type="spellEnd"/>
      <w:r w:rsidRPr="00476C48">
        <w:rPr>
          <w:bCs/>
          <w:sz w:val="24"/>
          <w:szCs w:val="24"/>
        </w:rPr>
        <w:t xml:space="preserve"> </w:t>
      </w:r>
      <w:proofErr w:type="spellStart"/>
      <w:r w:rsidRPr="00476C48">
        <w:rPr>
          <w:bCs/>
          <w:sz w:val="24"/>
          <w:szCs w:val="24"/>
        </w:rPr>
        <w:t>sanksi</w:t>
      </w:r>
      <w:proofErr w:type="spellEnd"/>
      <w:r w:rsidRPr="00476C48">
        <w:rPr>
          <w:bCs/>
          <w:sz w:val="24"/>
          <w:szCs w:val="24"/>
        </w:rPr>
        <w:t xml:space="preserve"> </w:t>
      </w:r>
      <w:proofErr w:type="spellStart"/>
      <w:r w:rsidRPr="00476C48">
        <w:rPr>
          <w:bCs/>
          <w:sz w:val="24"/>
          <w:szCs w:val="24"/>
        </w:rPr>
        <w:t>administratif</w:t>
      </w:r>
      <w:proofErr w:type="spellEnd"/>
      <w:r w:rsidRPr="00476C48">
        <w:rPr>
          <w:bCs/>
          <w:sz w:val="24"/>
          <w:szCs w:val="24"/>
        </w:rPr>
        <w:t xml:space="preserve">. </w:t>
      </w:r>
      <w:proofErr w:type="spellStart"/>
      <w:r w:rsidRPr="00476C48">
        <w:rPr>
          <w:bCs/>
          <w:sz w:val="24"/>
          <w:szCs w:val="24"/>
        </w:rPr>
        <w:t>Namun</w:t>
      </w:r>
      <w:proofErr w:type="spellEnd"/>
      <w:r w:rsidRPr="00476C48">
        <w:rPr>
          <w:bCs/>
          <w:sz w:val="24"/>
          <w:szCs w:val="24"/>
        </w:rPr>
        <w:t xml:space="preserve"> </w:t>
      </w:r>
      <w:proofErr w:type="spellStart"/>
      <w:r w:rsidRPr="00476C48">
        <w:rPr>
          <w:bCs/>
          <w:sz w:val="24"/>
          <w:szCs w:val="24"/>
        </w:rPr>
        <w:t>kebijakan</w:t>
      </w:r>
      <w:proofErr w:type="spellEnd"/>
      <w:r w:rsidRPr="00476C48">
        <w:rPr>
          <w:bCs/>
          <w:sz w:val="24"/>
          <w:szCs w:val="24"/>
        </w:rPr>
        <w:t xml:space="preserve"> yang </w:t>
      </w:r>
      <w:proofErr w:type="spellStart"/>
      <w:r w:rsidRPr="00476C48">
        <w:rPr>
          <w:bCs/>
          <w:sz w:val="24"/>
          <w:szCs w:val="24"/>
        </w:rPr>
        <w:t>telah</w:t>
      </w:r>
      <w:proofErr w:type="spellEnd"/>
      <w:r w:rsidRPr="00476C48">
        <w:rPr>
          <w:bCs/>
          <w:sz w:val="24"/>
          <w:szCs w:val="24"/>
        </w:rPr>
        <w:t xml:space="preserve"> </w:t>
      </w:r>
      <w:proofErr w:type="spellStart"/>
      <w:r w:rsidRPr="00476C48">
        <w:rPr>
          <w:bCs/>
          <w:sz w:val="24"/>
          <w:szCs w:val="24"/>
        </w:rPr>
        <w:t>dikeluarkan</w:t>
      </w:r>
      <w:proofErr w:type="spellEnd"/>
      <w:r w:rsidRPr="00476C48">
        <w:rPr>
          <w:bCs/>
          <w:sz w:val="24"/>
          <w:szCs w:val="24"/>
        </w:rPr>
        <w:t xml:space="preserve"> oleh </w:t>
      </w:r>
      <w:proofErr w:type="spellStart"/>
      <w:r w:rsidRPr="00476C48">
        <w:rPr>
          <w:bCs/>
          <w:sz w:val="24"/>
          <w:szCs w:val="24"/>
        </w:rPr>
        <w:t>pemrintah</w:t>
      </w:r>
      <w:proofErr w:type="spellEnd"/>
      <w:r w:rsidRPr="00476C48">
        <w:rPr>
          <w:bCs/>
          <w:sz w:val="24"/>
          <w:szCs w:val="24"/>
        </w:rPr>
        <w:t xml:space="preserve"> </w:t>
      </w:r>
      <w:proofErr w:type="spellStart"/>
      <w:r w:rsidRPr="00476C48">
        <w:rPr>
          <w:bCs/>
          <w:sz w:val="24"/>
          <w:szCs w:val="24"/>
        </w:rPr>
        <w:t>dalam</w:t>
      </w:r>
      <w:proofErr w:type="spellEnd"/>
      <w:r w:rsidRPr="00476C48">
        <w:rPr>
          <w:bCs/>
          <w:sz w:val="24"/>
          <w:szCs w:val="24"/>
        </w:rPr>
        <w:t xml:space="preserve"> </w:t>
      </w:r>
      <w:proofErr w:type="spellStart"/>
      <w:r w:rsidRPr="00476C48">
        <w:rPr>
          <w:bCs/>
          <w:sz w:val="24"/>
          <w:szCs w:val="24"/>
        </w:rPr>
        <w:t>meningkatkan</w:t>
      </w:r>
      <w:proofErr w:type="spellEnd"/>
      <w:r w:rsidRPr="00476C48">
        <w:rPr>
          <w:bCs/>
          <w:sz w:val="24"/>
          <w:szCs w:val="24"/>
        </w:rPr>
        <w:t xml:space="preserve"> </w:t>
      </w:r>
      <w:proofErr w:type="spellStart"/>
      <w:r w:rsidRPr="00476C48">
        <w:rPr>
          <w:bCs/>
          <w:sz w:val="24"/>
          <w:szCs w:val="24"/>
        </w:rPr>
        <w:t>pemutusan</w:t>
      </w:r>
      <w:proofErr w:type="spellEnd"/>
      <w:r w:rsidRPr="00476C48">
        <w:rPr>
          <w:bCs/>
          <w:sz w:val="24"/>
          <w:szCs w:val="24"/>
        </w:rPr>
        <w:t xml:space="preserve"> </w:t>
      </w:r>
      <w:proofErr w:type="spellStart"/>
      <w:r w:rsidRPr="00476C48">
        <w:rPr>
          <w:bCs/>
          <w:sz w:val="24"/>
          <w:szCs w:val="24"/>
        </w:rPr>
        <w:t>rantai</w:t>
      </w:r>
      <w:proofErr w:type="spellEnd"/>
      <w:r w:rsidRPr="00476C48">
        <w:rPr>
          <w:bCs/>
          <w:sz w:val="24"/>
          <w:szCs w:val="24"/>
        </w:rPr>
        <w:t xml:space="preserve"> </w:t>
      </w:r>
      <w:proofErr w:type="spellStart"/>
      <w:r w:rsidRPr="00476C48">
        <w:rPr>
          <w:bCs/>
          <w:sz w:val="24"/>
          <w:szCs w:val="24"/>
        </w:rPr>
        <w:t>penularan</w:t>
      </w:r>
      <w:proofErr w:type="spellEnd"/>
      <w:r w:rsidRPr="00476C48">
        <w:rPr>
          <w:bCs/>
          <w:sz w:val="24"/>
          <w:szCs w:val="24"/>
        </w:rPr>
        <w:t xml:space="preserve"> Covid-19 </w:t>
      </w:r>
      <w:proofErr w:type="spellStart"/>
      <w:r w:rsidRPr="00476C48">
        <w:rPr>
          <w:bCs/>
          <w:sz w:val="24"/>
          <w:szCs w:val="24"/>
        </w:rPr>
        <w:t>serta</w:t>
      </w:r>
      <w:proofErr w:type="spellEnd"/>
      <w:r w:rsidRPr="00476C48">
        <w:rPr>
          <w:bCs/>
          <w:sz w:val="24"/>
          <w:szCs w:val="24"/>
        </w:rPr>
        <w:t xml:space="preserve"> </w:t>
      </w:r>
      <w:proofErr w:type="spellStart"/>
      <w:r w:rsidRPr="00476C48">
        <w:rPr>
          <w:bCs/>
          <w:sz w:val="24"/>
          <w:szCs w:val="24"/>
        </w:rPr>
        <w:t>peningkatan</w:t>
      </w:r>
      <w:proofErr w:type="spellEnd"/>
      <w:r w:rsidRPr="00476C48">
        <w:rPr>
          <w:bCs/>
          <w:sz w:val="24"/>
          <w:szCs w:val="24"/>
        </w:rPr>
        <w:t xml:space="preserve"> </w:t>
      </w:r>
      <w:proofErr w:type="spellStart"/>
      <w:r w:rsidRPr="00476C48">
        <w:rPr>
          <w:bCs/>
          <w:sz w:val="24"/>
          <w:szCs w:val="24"/>
        </w:rPr>
        <w:t>ekonomi</w:t>
      </w:r>
      <w:proofErr w:type="spellEnd"/>
      <w:r w:rsidRPr="00476C48">
        <w:rPr>
          <w:bCs/>
          <w:sz w:val="24"/>
          <w:szCs w:val="24"/>
        </w:rPr>
        <w:t xml:space="preserve"> </w:t>
      </w:r>
      <w:proofErr w:type="spellStart"/>
      <w:r w:rsidRPr="00476C48">
        <w:rPr>
          <w:bCs/>
          <w:sz w:val="24"/>
          <w:szCs w:val="24"/>
        </w:rPr>
        <w:t>melalui</w:t>
      </w:r>
      <w:proofErr w:type="spellEnd"/>
      <w:r w:rsidRPr="00476C48">
        <w:rPr>
          <w:bCs/>
          <w:sz w:val="24"/>
          <w:szCs w:val="24"/>
        </w:rPr>
        <w:t xml:space="preserve"> </w:t>
      </w:r>
      <w:proofErr w:type="spellStart"/>
      <w:r w:rsidRPr="00476C48">
        <w:rPr>
          <w:bCs/>
          <w:sz w:val="24"/>
          <w:szCs w:val="24"/>
        </w:rPr>
        <w:t>fasilitas</w:t>
      </w:r>
      <w:proofErr w:type="spellEnd"/>
      <w:r w:rsidRPr="00476C48">
        <w:rPr>
          <w:bCs/>
          <w:sz w:val="24"/>
          <w:szCs w:val="24"/>
        </w:rPr>
        <w:t xml:space="preserve"> </w:t>
      </w:r>
      <w:proofErr w:type="spellStart"/>
      <w:r w:rsidRPr="00476C48">
        <w:rPr>
          <w:bCs/>
          <w:sz w:val="24"/>
          <w:szCs w:val="24"/>
        </w:rPr>
        <w:t>transportasi</w:t>
      </w:r>
      <w:proofErr w:type="spellEnd"/>
      <w:r w:rsidRPr="00476C48">
        <w:rPr>
          <w:bCs/>
          <w:sz w:val="24"/>
          <w:szCs w:val="24"/>
        </w:rPr>
        <w:t xml:space="preserve"> dan </w:t>
      </w:r>
      <w:proofErr w:type="spellStart"/>
      <w:r w:rsidRPr="00476C48">
        <w:rPr>
          <w:bCs/>
          <w:sz w:val="24"/>
          <w:szCs w:val="24"/>
        </w:rPr>
        <w:t>regulasi</w:t>
      </w:r>
      <w:proofErr w:type="spellEnd"/>
      <w:r w:rsidRPr="00476C48">
        <w:rPr>
          <w:bCs/>
          <w:sz w:val="24"/>
          <w:szCs w:val="24"/>
        </w:rPr>
        <w:t xml:space="preserve"> yang </w:t>
      </w:r>
      <w:proofErr w:type="spellStart"/>
      <w:r w:rsidRPr="00476C48">
        <w:rPr>
          <w:bCs/>
          <w:sz w:val="24"/>
          <w:szCs w:val="24"/>
        </w:rPr>
        <w:t>baik</w:t>
      </w:r>
      <w:proofErr w:type="spellEnd"/>
      <w:r w:rsidRPr="00476C48">
        <w:rPr>
          <w:bCs/>
          <w:sz w:val="24"/>
          <w:szCs w:val="24"/>
        </w:rPr>
        <w:t xml:space="preserve"> </w:t>
      </w:r>
      <w:proofErr w:type="spellStart"/>
      <w:r w:rsidRPr="00476C48">
        <w:rPr>
          <w:bCs/>
          <w:sz w:val="24"/>
          <w:szCs w:val="24"/>
        </w:rPr>
        <w:t>untuk</w:t>
      </w:r>
      <w:proofErr w:type="spellEnd"/>
      <w:r w:rsidRPr="00476C48">
        <w:rPr>
          <w:bCs/>
          <w:sz w:val="24"/>
          <w:szCs w:val="24"/>
        </w:rPr>
        <w:t xml:space="preserve"> </w:t>
      </w:r>
      <w:proofErr w:type="spellStart"/>
      <w:r w:rsidRPr="00476C48">
        <w:rPr>
          <w:bCs/>
          <w:sz w:val="24"/>
          <w:szCs w:val="24"/>
        </w:rPr>
        <w:t>menghilangkan</w:t>
      </w:r>
      <w:proofErr w:type="spellEnd"/>
      <w:r w:rsidRPr="00476C48">
        <w:rPr>
          <w:bCs/>
          <w:sz w:val="24"/>
          <w:szCs w:val="24"/>
        </w:rPr>
        <w:t xml:space="preserve"> </w:t>
      </w:r>
      <w:proofErr w:type="spellStart"/>
      <w:r w:rsidRPr="00476C48">
        <w:rPr>
          <w:bCs/>
          <w:sz w:val="24"/>
          <w:szCs w:val="24"/>
        </w:rPr>
        <w:t>angka</w:t>
      </w:r>
      <w:proofErr w:type="spellEnd"/>
      <w:r w:rsidRPr="00476C48">
        <w:rPr>
          <w:bCs/>
          <w:sz w:val="24"/>
          <w:szCs w:val="24"/>
        </w:rPr>
        <w:t xml:space="preserve"> </w:t>
      </w:r>
      <w:proofErr w:type="spellStart"/>
      <w:r w:rsidRPr="00476C48">
        <w:rPr>
          <w:bCs/>
          <w:sz w:val="24"/>
          <w:szCs w:val="24"/>
        </w:rPr>
        <w:t>kriminalitas</w:t>
      </w:r>
      <w:proofErr w:type="spellEnd"/>
      <w:r w:rsidRPr="00476C48">
        <w:rPr>
          <w:bCs/>
          <w:sz w:val="24"/>
          <w:szCs w:val="24"/>
        </w:rPr>
        <w:t xml:space="preserve"> </w:t>
      </w:r>
      <w:proofErr w:type="spellStart"/>
      <w:r w:rsidRPr="00476C48">
        <w:rPr>
          <w:bCs/>
          <w:sz w:val="24"/>
          <w:szCs w:val="24"/>
        </w:rPr>
        <w:t>pemalsuan</w:t>
      </w:r>
      <w:proofErr w:type="spellEnd"/>
      <w:r w:rsidRPr="00476C48">
        <w:rPr>
          <w:bCs/>
          <w:sz w:val="24"/>
          <w:szCs w:val="24"/>
        </w:rPr>
        <w:t xml:space="preserve"> </w:t>
      </w:r>
      <w:proofErr w:type="spellStart"/>
      <w:r w:rsidRPr="00476C48">
        <w:rPr>
          <w:bCs/>
          <w:sz w:val="24"/>
          <w:szCs w:val="24"/>
        </w:rPr>
        <w:t>surat</w:t>
      </w:r>
      <w:proofErr w:type="spellEnd"/>
      <w:r w:rsidRPr="00476C48">
        <w:rPr>
          <w:bCs/>
          <w:sz w:val="24"/>
          <w:szCs w:val="24"/>
        </w:rPr>
        <w:t xml:space="preserve"> PCR </w:t>
      </w:r>
      <w:proofErr w:type="spellStart"/>
      <w:r w:rsidRPr="00476C48">
        <w:rPr>
          <w:bCs/>
          <w:sz w:val="24"/>
          <w:szCs w:val="24"/>
        </w:rPr>
        <w:t>negatif</w:t>
      </w:r>
      <w:proofErr w:type="spellEnd"/>
      <w:r w:rsidRPr="00476C48">
        <w:rPr>
          <w:bCs/>
          <w:sz w:val="24"/>
          <w:szCs w:val="24"/>
        </w:rPr>
        <w:t xml:space="preserve"> Covid-19. Hal </w:t>
      </w:r>
      <w:proofErr w:type="spellStart"/>
      <w:r w:rsidRPr="00476C48">
        <w:rPr>
          <w:bCs/>
          <w:sz w:val="24"/>
          <w:szCs w:val="24"/>
        </w:rPr>
        <w:t>ini</w:t>
      </w:r>
      <w:proofErr w:type="spellEnd"/>
      <w:r w:rsidRPr="00476C48">
        <w:rPr>
          <w:bCs/>
          <w:sz w:val="24"/>
          <w:szCs w:val="24"/>
        </w:rPr>
        <w:t xml:space="preserve"> </w:t>
      </w:r>
      <w:proofErr w:type="spellStart"/>
      <w:r w:rsidRPr="00476C48">
        <w:rPr>
          <w:bCs/>
          <w:sz w:val="24"/>
          <w:szCs w:val="24"/>
        </w:rPr>
        <w:t>dilakukan</w:t>
      </w:r>
      <w:proofErr w:type="spellEnd"/>
      <w:r w:rsidRPr="00476C48">
        <w:rPr>
          <w:bCs/>
          <w:sz w:val="24"/>
          <w:szCs w:val="24"/>
        </w:rPr>
        <w:t xml:space="preserve"> </w:t>
      </w:r>
      <w:proofErr w:type="spellStart"/>
      <w:r w:rsidRPr="00476C48">
        <w:rPr>
          <w:bCs/>
          <w:sz w:val="24"/>
          <w:szCs w:val="24"/>
        </w:rPr>
        <w:t>untuk</w:t>
      </w:r>
      <w:proofErr w:type="spellEnd"/>
      <w:r w:rsidRPr="00476C48">
        <w:rPr>
          <w:bCs/>
          <w:sz w:val="24"/>
          <w:szCs w:val="24"/>
        </w:rPr>
        <w:t xml:space="preserve"> </w:t>
      </w:r>
      <w:proofErr w:type="spellStart"/>
      <w:r w:rsidRPr="00476C48">
        <w:rPr>
          <w:bCs/>
          <w:sz w:val="24"/>
          <w:szCs w:val="24"/>
        </w:rPr>
        <w:t>melindungi</w:t>
      </w:r>
      <w:proofErr w:type="spellEnd"/>
      <w:r w:rsidRPr="00476C48">
        <w:rPr>
          <w:bCs/>
          <w:sz w:val="24"/>
          <w:szCs w:val="24"/>
        </w:rPr>
        <w:t xml:space="preserve"> </w:t>
      </w:r>
      <w:proofErr w:type="spellStart"/>
      <w:r w:rsidRPr="00476C48">
        <w:rPr>
          <w:bCs/>
          <w:sz w:val="24"/>
          <w:szCs w:val="24"/>
        </w:rPr>
        <w:t>masyarakan</w:t>
      </w:r>
      <w:proofErr w:type="spellEnd"/>
      <w:r w:rsidRPr="00476C48">
        <w:rPr>
          <w:bCs/>
          <w:sz w:val="24"/>
          <w:szCs w:val="24"/>
        </w:rPr>
        <w:t xml:space="preserve"> yang </w:t>
      </w:r>
      <w:proofErr w:type="spellStart"/>
      <w:r w:rsidRPr="00476C48">
        <w:rPr>
          <w:bCs/>
          <w:sz w:val="24"/>
          <w:szCs w:val="24"/>
        </w:rPr>
        <w:t>hendak</w:t>
      </w:r>
      <w:proofErr w:type="spellEnd"/>
      <w:r w:rsidRPr="00476C48">
        <w:rPr>
          <w:bCs/>
          <w:sz w:val="24"/>
          <w:szCs w:val="24"/>
        </w:rPr>
        <w:t xml:space="preserve"> </w:t>
      </w:r>
      <w:proofErr w:type="spellStart"/>
      <w:r w:rsidRPr="00476C48">
        <w:rPr>
          <w:bCs/>
          <w:sz w:val="24"/>
          <w:szCs w:val="24"/>
        </w:rPr>
        <w:t>bepergian</w:t>
      </w:r>
      <w:proofErr w:type="spellEnd"/>
      <w:r w:rsidRPr="00476C48">
        <w:rPr>
          <w:bCs/>
          <w:sz w:val="24"/>
          <w:szCs w:val="24"/>
        </w:rPr>
        <w:t xml:space="preserve"> </w:t>
      </w:r>
      <w:proofErr w:type="spellStart"/>
      <w:r w:rsidRPr="00476C48">
        <w:rPr>
          <w:bCs/>
          <w:sz w:val="24"/>
          <w:szCs w:val="24"/>
        </w:rPr>
        <w:t>menggunakan</w:t>
      </w:r>
      <w:proofErr w:type="spellEnd"/>
      <w:r w:rsidRPr="00476C48">
        <w:rPr>
          <w:bCs/>
          <w:sz w:val="24"/>
          <w:szCs w:val="24"/>
        </w:rPr>
        <w:t xml:space="preserve"> </w:t>
      </w:r>
      <w:proofErr w:type="spellStart"/>
      <w:r w:rsidRPr="00476C48">
        <w:rPr>
          <w:bCs/>
          <w:sz w:val="24"/>
          <w:szCs w:val="24"/>
        </w:rPr>
        <w:t>transportasi</w:t>
      </w:r>
      <w:proofErr w:type="spellEnd"/>
      <w:r w:rsidRPr="00476C48">
        <w:rPr>
          <w:bCs/>
          <w:sz w:val="24"/>
          <w:szCs w:val="24"/>
        </w:rPr>
        <w:t xml:space="preserve"> </w:t>
      </w:r>
      <w:proofErr w:type="spellStart"/>
      <w:r w:rsidRPr="00476C48">
        <w:rPr>
          <w:bCs/>
          <w:sz w:val="24"/>
          <w:szCs w:val="24"/>
        </w:rPr>
        <w:t>umum</w:t>
      </w:r>
      <w:proofErr w:type="spellEnd"/>
      <w:r w:rsidRPr="00476C48">
        <w:rPr>
          <w:bCs/>
          <w:sz w:val="24"/>
          <w:szCs w:val="24"/>
        </w:rPr>
        <w:t xml:space="preserve"> yang </w:t>
      </w:r>
      <w:proofErr w:type="spellStart"/>
      <w:r w:rsidRPr="00476C48">
        <w:rPr>
          <w:bCs/>
          <w:sz w:val="24"/>
          <w:szCs w:val="24"/>
        </w:rPr>
        <w:t>akan</w:t>
      </w:r>
      <w:proofErr w:type="spellEnd"/>
      <w:r w:rsidRPr="00476C48">
        <w:rPr>
          <w:bCs/>
          <w:sz w:val="24"/>
          <w:szCs w:val="24"/>
        </w:rPr>
        <w:t xml:space="preserve"> </w:t>
      </w:r>
      <w:proofErr w:type="spellStart"/>
      <w:r w:rsidRPr="00476C48">
        <w:rPr>
          <w:bCs/>
          <w:sz w:val="24"/>
          <w:szCs w:val="24"/>
        </w:rPr>
        <w:t>bepergian</w:t>
      </w:r>
      <w:proofErr w:type="spellEnd"/>
      <w:r w:rsidRPr="00476C48">
        <w:rPr>
          <w:bCs/>
          <w:sz w:val="24"/>
          <w:szCs w:val="24"/>
        </w:rPr>
        <w:t xml:space="preserve"> agar </w:t>
      </w:r>
      <w:proofErr w:type="spellStart"/>
      <w:r w:rsidRPr="00476C48">
        <w:rPr>
          <w:bCs/>
          <w:sz w:val="24"/>
          <w:szCs w:val="24"/>
        </w:rPr>
        <w:t>memberikan</w:t>
      </w:r>
      <w:proofErr w:type="spellEnd"/>
      <w:r w:rsidRPr="00476C48">
        <w:rPr>
          <w:bCs/>
          <w:sz w:val="24"/>
          <w:szCs w:val="24"/>
        </w:rPr>
        <w:t xml:space="preserve"> rasa </w:t>
      </w:r>
      <w:proofErr w:type="spellStart"/>
      <w:r w:rsidRPr="00476C48">
        <w:rPr>
          <w:bCs/>
          <w:sz w:val="24"/>
          <w:szCs w:val="24"/>
        </w:rPr>
        <w:t>aman</w:t>
      </w:r>
      <w:proofErr w:type="spellEnd"/>
      <w:r w:rsidRPr="00476C48">
        <w:rPr>
          <w:bCs/>
          <w:sz w:val="24"/>
          <w:szCs w:val="24"/>
        </w:rPr>
        <w:t xml:space="preserve"> </w:t>
      </w:r>
      <w:proofErr w:type="spellStart"/>
      <w:r w:rsidRPr="00476C48">
        <w:rPr>
          <w:bCs/>
          <w:sz w:val="24"/>
          <w:szCs w:val="24"/>
        </w:rPr>
        <w:t>kepada</w:t>
      </w:r>
      <w:proofErr w:type="spellEnd"/>
      <w:r w:rsidRPr="00476C48">
        <w:rPr>
          <w:bCs/>
          <w:sz w:val="24"/>
          <w:szCs w:val="24"/>
        </w:rPr>
        <w:t xml:space="preserve"> </w:t>
      </w:r>
      <w:proofErr w:type="spellStart"/>
      <w:r w:rsidRPr="00476C48">
        <w:rPr>
          <w:bCs/>
          <w:sz w:val="24"/>
          <w:szCs w:val="24"/>
        </w:rPr>
        <w:t>masyarakat</w:t>
      </w:r>
      <w:proofErr w:type="spellEnd"/>
      <w:r w:rsidRPr="00476C48">
        <w:rPr>
          <w:bCs/>
          <w:sz w:val="24"/>
          <w:szCs w:val="24"/>
        </w:rPr>
        <w:t xml:space="preserve"> </w:t>
      </w:r>
      <w:proofErr w:type="spellStart"/>
      <w:r w:rsidRPr="00476C48">
        <w:rPr>
          <w:bCs/>
          <w:sz w:val="24"/>
          <w:szCs w:val="24"/>
        </w:rPr>
        <w:t>dari</w:t>
      </w:r>
      <w:proofErr w:type="spellEnd"/>
      <w:r w:rsidRPr="00476C48">
        <w:rPr>
          <w:bCs/>
          <w:sz w:val="24"/>
          <w:szCs w:val="24"/>
        </w:rPr>
        <w:t xml:space="preserve"> </w:t>
      </w:r>
      <w:proofErr w:type="spellStart"/>
      <w:r w:rsidRPr="00476C48">
        <w:rPr>
          <w:bCs/>
          <w:sz w:val="24"/>
          <w:szCs w:val="24"/>
        </w:rPr>
        <w:t>penularan</w:t>
      </w:r>
      <w:proofErr w:type="spellEnd"/>
      <w:r w:rsidRPr="00476C48">
        <w:rPr>
          <w:bCs/>
          <w:sz w:val="24"/>
          <w:szCs w:val="24"/>
        </w:rPr>
        <w:t xml:space="preserve"> Covid-19.</w:t>
      </w:r>
    </w:p>
    <w:p w14:paraId="192B4DD6" w14:textId="377177B7" w:rsidR="00D3013C" w:rsidRPr="00476C48" w:rsidRDefault="00476C48" w:rsidP="005861AA">
      <w:pPr>
        <w:pStyle w:val="ListParagraph"/>
        <w:numPr>
          <w:ilvl w:val="1"/>
          <w:numId w:val="19"/>
        </w:numPr>
        <w:spacing w:after="0" w:line="276" w:lineRule="auto"/>
        <w:ind w:left="567" w:hanging="284"/>
        <w:jc w:val="both"/>
        <w:rPr>
          <w:rFonts w:ascii="Times New Roman" w:hAnsi="Times New Roman" w:cs="Times New Roman"/>
          <w:sz w:val="24"/>
          <w:szCs w:val="24"/>
          <w:lang w:val="zh-CN"/>
        </w:rPr>
      </w:pPr>
      <w:r w:rsidRPr="003D5265">
        <w:rPr>
          <w:rFonts w:ascii="Times New Roman" w:hAnsi="Times New Roman" w:cs="Times New Roman"/>
          <w:bCs/>
          <w:sz w:val="24"/>
          <w:szCs w:val="24"/>
          <w:lang w:val="pt-PT"/>
        </w:rPr>
        <w:t xml:space="preserve">Sanksi pidana petugas medis tercantum dalam Pasal 267 ayat (1) KUHP, ancaman hukuman maksimal 4 tahun penjara. </w:t>
      </w:r>
      <w:proofErr w:type="spellStart"/>
      <w:r w:rsidRPr="00476C48">
        <w:rPr>
          <w:rFonts w:ascii="Times New Roman" w:hAnsi="Times New Roman" w:cs="Times New Roman"/>
          <w:bCs/>
          <w:sz w:val="24"/>
          <w:szCs w:val="24"/>
        </w:rPr>
        <w:t>Saat</w:t>
      </w:r>
      <w:proofErr w:type="spellEnd"/>
      <w:r w:rsidRPr="00476C48">
        <w:rPr>
          <w:rFonts w:ascii="Times New Roman" w:hAnsi="Times New Roman" w:cs="Times New Roman"/>
          <w:bCs/>
          <w:sz w:val="24"/>
          <w:szCs w:val="24"/>
        </w:rPr>
        <w:t xml:space="preserve"> </w:t>
      </w:r>
      <w:proofErr w:type="spellStart"/>
      <w:r w:rsidRPr="00476C48">
        <w:rPr>
          <w:rFonts w:ascii="Times New Roman" w:hAnsi="Times New Roman" w:cs="Times New Roman"/>
          <w:bCs/>
          <w:sz w:val="24"/>
          <w:szCs w:val="24"/>
        </w:rPr>
        <w:t>ini</w:t>
      </w:r>
      <w:proofErr w:type="spellEnd"/>
      <w:r w:rsidRPr="00476C48">
        <w:rPr>
          <w:rFonts w:ascii="Times New Roman" w:hAnsi="Times New Roman" w:cs="Times New Roman"/>
          <w:bCs/>
          <w:sz w:val="24"/>
          <w:szCs w:val="24"/>
        </w:rPr>
        <w:t xml:space="preserve">, </w:t>
      </w:r>
      <w:proofErr w:type="spellStart"/>
      <w:r w:rsidRPr="00476C48">
        <w:rPr>
          <w:rFonts w:ascii="Times New Roman" w:hAnsi="Times New Roman" w:cs="Times New Roman"/>
          <w:bCs/>
          <w:sz w:val="24"/>
          <w:szCs w:val="24"/>
        </w:rPr>
        <w:t>undang-undang</w:t>
      </w:r>
      <w:proofErr w:type="spellEnd"/>
      <w:r w:rsidRPr="00476C48">
        <w:rPr>
          <w:rFonts w:ascii="Times New Roman" w:hAnsi="Times New Roman" w:cs="Times New Roman"/>
          <w:bCs/>
          <w:sz w:val="24"/>
          <w:szCs w:val="24"/>
        </w:rPr>
        <w:t xml:space="preserve"> </w:t>
      </w:r>
      <w:proofErr w:type="spellStart"/>
      <w:r w:rsidRPr="00476C48">
        <w:rPr>
          <w:rFonts w:ascii="Times New Roman" w:hAnsi="Times New Roman" w:cs="Times New Roman"/>
          <w:bCs/>
          <w:sz w:val="24"/>
          <w:szCs w:val="24"/>
        </w:rPr>
        <w:t>tentang</w:t>
      </w:r>
      <w:proofErr w:type="spellEnd"/>
      <w:r w:rsidRPr="00476C48">
        <w:rPr>
          <w:rFonts w:ascii="Times New Roman" w:hAnsi="Times New Roman" w:cs="Times New Roman"/>
          <w:bCs/>
          <w:sz w:val="24"/>
          <w:szCs w:val="24"/>
        </w:rPr>
        <w:t xml:space="preserve"> </w:t>
      </w:r>
      <w:proofErr w:type="spellStart"/>
      <w:r w:rsidRPr="00476C48">
        <w:rPr>
          <w:rFonts w:ascii="Times New Roman" w:hAnsi="Times New Roman" w:cs="Times New Roman"/>
          <w:bCs/>
          <w:sz w:val="24"/>
          <w:szCs w:val="24"/>
        </w:rPr>
        <w:t>praktik</w:t>
      </w:r>
      <w:proofErr w:type="spellEnd"/>
      <w:r w:rsidRPr="00476C48">
        <w:rPr>
          <w:rFonts w:ascii="Times New Roman" w:hAnsi="Times New Roman" w:cs="Times New Roman"/>
          <w:bCs/>
          <w:sz w:val="24"/>
          <w:szCs w:val="24"/>
        </w:rPr>
        <w:t xml:space="preserve"> </w:t>
      </w:r>
      <w:proofErr w:type="spellStart"/>
      <w:r w:rsidRPr="00476C48">
        <w:rPr>
          <w:rFonts w:ascii="Times New Roman" w:hAnsi="Times New Roman" w:cs="Times New Roman"/>
          <w:bCs/>
          <w:sz w:val="24"/>
          <w:szCs w:val="24"/>
        </w:rPr>
        <w:t>kesehatan</w:t>
      </w:r>
      <w:proofErr w:type="spellEnd"/>
      <w:r w:rsidRPr="00476C48">
        <w:rPr>
          <w:rFonts w:ascii="Times New Roman" w:hAnsi="Times New Roman" w:cs="Times New Roman"/>
          <w:bCs/>
          <w:sz w:val="24"/>
          <w:szCs w:val="24"/>
        </w:rPr>
        <w:t xml:space="preserve"> </w:t>
      </w:r>
      <w:proofErr w:type="spellStart"/>
      <w:r w:rsidRPr="00476C48">
        <w:rPr>
          <w:rFonts w:ascii="Times New Roman" w:hAnsi="Times New Roman" w:cs="Times New Roman"/>
          <w:bCs/>
          <w:sz w:val="24"/>
          <w:szCs w:val="24"/>
        </w:rPr>
        <w:t>mengatur</w:t>
      </w:r>
      <w:proofErr w:type="spellEnd"/>
      <w:r w:rsidRPr="00476C48">
        <w:rPr>
          <w:rFonts w:ascii="Times New Roman" w:hAnsi="Times New Roman" w:cs="Times New Roman"/>
          <w:bCs/>
          <w:sz w:val="24"/>
          <w:szCs w:val="24"/>
        </w:rPr>
        <w:t xml:space="preserve"> </w:t>
      </w:r>
      <w:proofErr w:type="spellStart"/>
      <w:r w:rsidRPr="00476C48">
        <w:rPr>
          <w:rFonts w:ascii="Times New Roman" w:hAnsi="Times New Roman" w:cs="Times New Roman"/>
          <w:bCs/>
          <w:sz w:val="24"/>
          <w:szCs w:val="24"/>
        </w:rPr>
        <w:t>tentang</w:t>
      </w:r>
      <w:proofErr w:type="spellEnd"/>
      <w:r w:rsidRPr="00476C48">
        <w:rPr>
          <w:rFonts w:ascii="Times New Roman" w:hAnsi="Times New Roman" w:cs="Times New Roman"/>
          <w:bCs/>
          <w:sz w:val="24"/>
          <w:szCs w:val="24"/>
        </w:rPr>
        <w:t xml:space="preserve"> </w:t>
      </w:r>
      <w:proofErr w:type="spellStart"/>
      <w:r w:rsidRPr="00476C48">
        <w:rPr>
          <w:rFonts w:ascii="Times New Roman" w:hAnsi="Times New Roman" w:cs="Times New Roman"/>
          <w:bCs/>
          <w:sz w:val="24"/>
          <w:szCs w:val="24"/>
        </w:rPr>
        <w:t>sanksi</w:t>
      </w:r>
      <w:proofErr w:type="spellEnd"/>
      <w:r w:rsidRPr="00476C48">
        <w:rPr>
          <w:rFonts w:ascii="Times New Roman" w:hAnsi="Times New Roman" w:cs="Times New Roman"/>
          <w:bCs/>
          <w:sz w:val="24"/>
          <w:szCs w:val="24"/>
        </w:rPr>
        <w:t xml:space="preserve"> </w:t>
      </w:r>
      <w:proofErr w:type="spellStart"/>
      <w:r w:rsidRPr="00476C48">
        <w:rPr>
          <w:rFonts w:ascii="Times New Roman" w:hAnsi="Times New Roman" w:cs="Times New Roman"/>
          <w:bCs/>
          <w:sz w:val="24"/>
          <w:szCs w:val="24"/>
        </w:rPr>
        <w:t>mendidik</w:t>
      </w:r>
      <w:proofErr w:type="spellEnd"/>
      <w:r w:rsidRPr="00476C48">
        <w:rPr>
          <w:rFonts w:ascii="Times New Roman" w:hAnsi="Times New Roman" w:cs="Times New Roman"/>
          <w:bCs/>
          <w:sz w:val="24"/>
          <w:szCs w:val="24"/>
        </w:rPr>
        <w:t xml:space="preserve">. </w:t>
      </w:r>
      <w:proofErr w:type="spellStart"/>
      <w:r w:rsidRPr="00476C48">
        <w:rPr>
          <w:rFonts w:ascii="Times New Roman" w:hAnsi="Times New Roman" w:cs="Times New Roman"/>
          <w:bCs/>
          <w:sz w:val="24"/>
          <w:szCs w:val="24"/>
        </w:rPr>
        <w:t>Penipuan</w:t>
      </w:r>
      <w:proofErr w:type="spellEnd"/>
      <w:r w:rsidRPr="00476C48">
        <w:rPr>
          <w:rFonts w:ascii="Times New Roman" w:hAnsi="Times New Roman" w:cs="Times New Roman"/>
          <w:bCs/>
          <w:sz w:val="24"/>
          <w:szCs w:val="24"/>
        </w:rPr>
        <w:t xml:space="preserve"> </w:t>
      </w:r>
      <w:proofErr w:type="spellStart"/>
      <w:r w:rsidRPr="00476C48">
        <w:rPr>
          <w:rFonts w:ascii="Times New Roman" w:hAnsi="Times New Roman" w:cs="Times New Roman"/>
          <w:bCs/>
          <w:sz w:val="24"/>
          <w:szCs w:val="24"/>
        </w:rPr>
        <w:t>surat</w:t>
      </w:r>
      <w:proofErr w:type="spellEnd"/>
      <w:r w:rsidRPr="00476C48">
        <w:rPr>
          <w:rFonts w:ascii="Times New Roman" w:hAnsi="Times New Roman" w:cs="Times New Roman"/>
          <w:bCs/>
          <w:sz w:val="24"/>
          <w:szCs w:val="24"/>
        </w:rPr>
        <w:t xml:space="preserve"> </w:t>
      </w:r>
      <w:proofErr w:type="spellStart"/>
      <w:r w:rsidRPr="00476C48">
        <w:rPr>
          <w:rFonts w:ascii="Times New Roman" w:hAnsi="Times New Roman" w:cs="Times New Roman"/>
          <w:bCs/>
          <w:sz w:val="24"/>
          <w:szCs w:val="24"/>
        </w:rPr>
        <w:t>negatif</w:t>
      </w:r>
      <w:proofErr w:type="spellEnd"/>
      <w:r w:rsidRPr="00476C48">
        <w:rPr>
          <w:rFonts w:ascii="Times New Roman" w:hAnsi="Times New Roman" w:cs="Times New Roman"/>
          <w:bCs/>
          <w:sz w:val="24"/>
          <w:szCs w:val="24"/>
        </w:rPr>
        <w:t xml:space="preserve"> PCR Covid-19 yang </w:t>
      </w:r>
      <w:proofErr w:type="spellStart"/>
      <w:r w:rsidRPr="00476C48">
        <w:rPr>
          <w:rFonts w:ascii="Times New Roman" w:hAnsi="Times New Roman" w:cs="Times New Roman"/>
          <w:bCs/>
          <w:sz w:val="24"/>
          <w:szCs w:val="24"/>
        </w:rPr>
        <w:t>diperuntukkan</w:t>
      </w:r>
      <w:proofErr w:type="spellEnd"/>
      <w:r w:rsidRPr="00476C48">
        <w:rPr>
          <w:rFonts w:ascii="Times New Roman" w:hAnsi="Times New Roman" w:cs="Times New Roman"/>
          <w:bCs/>
          <w:sz w:val="24"/>
          <w:szCs w:val="24"/>
        </w:rPr>
        <w:t xml:space="preserve"> </w:t>
      </w:r>
      <w:proofErr w:type="spellStart"/>
      <w:r w:rsidRPr="00476C48">
        <w:rPr>
          <w:rFonts w:ascii="Times New Roman" w:hAnsi="Times New Roman" w:cs="Times New Roman"/>
          <w:bCs/>
          <w:sz w:val="24"/>
          <w:szCs w:val="24"/>
        </w:rPr>
        <w:t>bagi</w:t>
      </w:r>
      <w:proofErr w:type="spellEnd"/>
      <w:r w:rsidRPr="00476C48">
        <w:rPr>
          <w:rFonts w:ascii="Times New Roman" w:hAnsi="Times New Roman" w:cs="Times New Roman"/>
          <w:bCs/>
          <w:sz w:val="24"/>
          <w:szCs w:val="24"/>
        </w:rPr>
        <w:t xml:space="preserve"> orang yang </w:t>
      </w:r>
      <w:proofErr w:type="spellStart"/>
      <w:r w:rsidRPr="00476C48">
        <w:rPr>
          <w:rFonts w:ascii="Times New Roman" w:hAnsi="Times New Roman" w:cs="Times New Roman"/>
          <w:bCs/>
          <w:sz w:val="24"/>
          <w:szCs w:val="24"/>
        </w:rPr>
        <w:t>hendak</w:t>
      </w:r>
      <w:proofErr w:type="spellEnd"/>
      <w:r w:rsidRPr="00476C48">
        <w:rPr>
          <w:rFonts w:ascii="Times New Roman" w:hAnsi="Times New Roman" w:cs="Times New Roman"/>
          <w:bCs/>
          <w:sz w:val="24"/>
          <w:szCs w:val="24"/>
        </w:rPr>
        <w:t xml:space="preserve"> </w:t>
      </w:r>
      <w:proofErr w:type="spellStart"/>
      <w:r w:rsidRPr="00476C48">
        <w:rPr>
          <w:rFonts w:ascii="Times New Roman" w:hAnsi="Times New Roman" w:cs="Times New Roman"/>
          <w:bCs/>
          <w:sz w:val="24"/>
          <w:szCs w:val="24"/>
        </w:rPr>
        <w:t>bepergian</w:t>
      </w:r>
      <w:proofErr w:type="spellEnd"/>
      <w:r w:rsidRPr="00476C48">
        <w:rPr>
          <w:rFonts w:ascii="Times New Roman" w:hAnsi="Times New Roman" w:cs="Times New Roman"/>
          <w:bCs/>
          <w:sz w:val="24"/>
          <w:szCs w:val="24"/>
        </w:rPr>
        <w:t xml:space="preserve"> di </w:t>
      </w:r>
      <w:proofErr w:type="spellStart"/>
      <w:r w:rsidRPr="00476C48">
        <w:rPr>
          <w:rFonts w:ascii="Times New Roman" w:hAnsi="Times New Roman" w:cs="Times New Roman"/>
          <w:bCs/>
          <w:sz w:val="24"/>
          <w:szCs w:val="24"/>
        </w:rPr>
        <w:t>tengah</w:t>
      </w:r>
      <w:proofErr w:type="spellEnd"/>
      <w:r w:rsidRPr="00476C48">
        <w:rPr>
          <w:rFonts w:ascii="Times New Roman" w:hAnsi="Times New Roman" w:cs="Times New Roman"/>
          <w:bCs/>
          <w:sz w:val="24"/>
          <w:szCs w:val="24"/>
        </w:rPr>
        <w:t xml:space="preserve"> </w:t>
      </w:r>
      <w:proofErr w:type="spellStart"/>
      <w:r w:rsidRPr="00476C48">
        <w:rPr>
          <w:rFonts w:ascii="Times New Roman" w:hAnsi="Times New Roman" w:cs="Times New Roman"/>
          <w:bCs/>
          <w:sz w:val="24"/>
          <w:szCs w:val="24"/>
        </w:rPr>
        <w:t>wabah</w:t>
      </w:r>
      <w:proofErr w:type="spellEnd"/>
      <w:r w:rsidRPr="00476C48">
        <w:rPr>
          <w:rFonts w:ascii="Times New Roman" w:hAnsi="Times New Roman" w:cs="Times New Roman"/>
          <w:bCs/>
          <w:sz w:val="24"/>
          <w:szCs w:val="24"/>
        </w:rPr>
        <w:t xml:space="preserve"> Covid 19, </w:t>
      </w:r>
      <w:proofErr w:type="spellStart"/>
      <w:r w:rsidRPr="00476C48">
        <w:rPr>
          <w:rFonts w:ascii="Times New Roman" w:hAnsi="Times New Roman" w:cs="Times New Roman"/>
          <w:bCs/>
          <w:sz w:val="24"/>
          <w:szCs w:val="24"/>
        </w:rPr>
        <w:t>dapat</w:t>
      </w:r>
      <w:proofErr w:type="spellEnd"/>
      <w:r w:rsidRPr="00476C48">
        <w:rPr>
          <w:rFonts w:ascii="Times New Roman" w:hAnsi="Times New Roman" w:cs="Times New Roman"/>
          <w:bCs/>
          <w:sz w:val="24"/>
          <w:szCs w:val="24"/>
        </w:rPr>
        <w:t xml:space="preserve"> </w:t>
      </w:r>
      <w:proofErr w:type="spellStart"/>
      <w:r w:rsidRPr="00476C48">
        <w:rPr>
          <w:rFonts w:ascii="Times New Roman" w:hAnsi="Times New Roman" w:cs="Times New Roman"/>
          <w:bCs/>
          <w:sz w:val="24"/>
          <w:szCs w:val="24"/>
        </w:rPr>
        <w:t>dijerat</w:t>
      </w:r>
      <w:proofErr w:type="spellEnd"/>
      <w:r w:rsidRPr="00476C48">
        <w:rPr>
          <w:rFonts w:ascii="Times New Roman" w:hAnsi="Times New Roman" w:cs="Times New Roman"/>
          <w:bCs/>
          <w:sz w:val="24"/>
          <w:szCs w:val="24"/>
        </w:rPr>
        <w:t xml:space="preserve"> </w:t>
      </w:r>
      <w:proofErr w:type="spellStart"/>
      <w:r w:rsidRPr="00476C48">
        <w:rPr>
          <w:rFonts w:ascii="Times New Roman" w:hAnsi="Times New Roman" w:cs="Times New Roman"/>
          <w:bCs/>
          <w:sz w:val="24"/>
          <w:szCs w:val="24"/>
        </w:rPr>
        <w:t>dengan</w:t>
      </w:r>
      <w:proofErr w:type="spellEnd"/>
      <w:r w:rsidRPr="00476C48">
        <w:rPr>
          <w:rFonts w:ascii="Times New Roman" w:hAnsi="Times New Roman" w:cs="Times New Roman"/>
          <w:bCs/>
          <w:sz w:val="24"/>
          <w:szCs w:val="24"/>
        </w:rPr>
        <w:t xml:space="preserve"> </w:t>
      </w:r>
      <w:proofErr w:type="spellStart"/>
      <w:r w:rsidRPr="00476C48">
        <w:rPr>
          <w:rFonts w:ascii="Times New Roman" w:hAnsi="Times New Roman" w:cs="Times New Roman"/>
          <w:bCs/>
          <w:sz w:val="24"/>
          <w:szCs w:val="24"/>
        </w:rPr>
        <w:t>sanksi</w:t>
      </w:r>
      <w:proofErr w:type="spellEnd"/>
      <w:r w:rsidRPr="00476C48">
        <w:rPr>
          <w:rFonts w:ascii="Times New Roman" w:hAnsi="Times New Roman" w:cs="Times New Roman"/>
          <w:bCs/>
          <w:sz w:val="24"/>
          <w:szCs w:val="24"/>
        </w:rPr>
        <w:t xml:space="preserve"> </w:t>
      </w:r>
      <w:proofErr w:type="spellStart"/>
      <w:r w:rsidRPr="00476C48">
        <w:rPr>
          <w:rFonts w:ascii="Times New Roman" w:hAnsi="Times New Roman" w:cs="Times New Roman"/>
          <w:bCs/>
          <w:sz w:val="24"/>
          <w:szCs w:val="24"/>
        </w:rPr>
        <w:t>pidana</w:t>
      </w:r>
      <w:proofErr w:type="spellEnd"/>
      <w:r w:rsidRPr="00476C48">
        <w:rPr>
          <w:rFonts w:ascii="Times New Roman" w:hAnsi="Times New Roman" w:cs="Times New Roman"/>
          <w:bCs/>
          <w:sz w:val="24"/>
          <w:szCs w:val="24"/>
        </w:rPr>
        <w:t xml:space="preserve"> </w:t>
      </w:r>
      <w:proofErr w:type="spellStart"/>
      <w:r w:rsidRPr="00476C48">
        <w:rPr>
          <w:rFonts w:ascii="Times New Roman" w:hAnsi="Times New Roman" w:cs="Times New Roman"/>
          <w:bCs/>
          <w:sz w:val="24"/>
          <w:szCs w:val="24"/>
        </w:rPr>
        <w:t>Pasal</w:t>
      </w:r>
      <w:proofErr w:type="spellEnd"/>
      <w:r w:rsidRPr="00476C48">
        <w:rPr>
          <w:rFonts w:ascii="Times New Roman" w:hAnsi="Times New Roman" w:cs="Times New Roman"/>
          <w:bCs/>
          <w:sz w:val="24"/>
          <w:szCs w:val="24"/>
        </w:rPr>
        <w:t xml:space="preserve"> 268 KUHP, </w:t>
      </w:r>
      <w:proofErr w:type="spellStart"/>
      <w:r w:rsidRPr="00476C48">
        <w:rPr>
          <w:rFonts w:ascii="Times New Roman" w:hAnsi="Times New Roman" w:cs="Times New Roman"/>
          <w:bCs/>
          <w:sz w:val="24"/>
          <w:szCs w:val="24"/>
        </w:rPr>
        <w:t>dimana</w:t>
      </w:r>
      <w:proofErr w:type="spellEnd"/>
      <w:r w:rsidRPr="00476C48">
        <w:rPr>
          <w:rFonts w:ascii="Times New Roman" w:hAnsi="Times New Roman" w:cs="Times New Roman"/>
          <w:bCs/>
          <w:sz w:val="24"/>
          <w:szCs w:val="24"/>
        </w:rPr>
        <w:t xml:space="preserve"> </w:t>
      </w:r>
      <w:proofErr w:type="spellStart"/>
      <w:r w:rsidRPr="00476C48">
        <w:rPr>
          <w:rFonts w:ascii="Times New Roman" w:hAnsi="Times New Roman" w:cs="Times New Roman"/>
          <w:bCs/>
          <w:sz w:val="24"/>
          <w:szCs w:val="24"/>
        </w:rPr>
        <w:t>siapa</w:t>
      </w:r>
      <w:proofErr w:type="spellEnd"/>
      <w:r w:rsidRPr="00476C48">
        <w:rPr>
          <w:rFonts w:ascii="Times New Roman" w:hAnsi="Times New Roman" w:cs="Times New Roman"/>
          <w:bCs/>
          <w:sz w:val="24"/>
          <w:szCs w:val="24"/>
        </w:rPr>
        <w:t xml:space="preserve"> pun yang </w:t>
      </w:r>
      <w:proofErr w:type="spellStart"/>
      <w:r w:rsidRPr="00476C48">
        <w:rPr>
          <w:rFonts w:ascii="Times New Roman" w:hAnsi="Times New Roman" w:cs="Times New Roman"/>
          <w:bCs/>
          <w:sz w:val="24"/>
          <w:szCs w:val="24"/>
        </w:rPr>
        <w:t>menggunakan</w:t>
      </w:r>
      <w:proofErr w:type="spellEnd"/>
      <w:r w:rsidRPr="00476C48">
        <w:rPr>
          <w:rFonts w:ascii="Times New Roman" w:hAnsi="Times New Roman" w:cs="Times New Roman"/>
          <w:bCs/>
          <w:sz w:val="24"/>
          <w:szCs w:val="24"/>
        </w:rPr>
        <w:t xml:space="preserve"> </w:t>
      </w:r>
      <w:proofErr w:type="spellStart"/>
      <w:r w:rsidRPr="00476C48">
        <w:rPr>
          <w:rFonts w:ascii="Times New Roman" w:hAnsi="Times New Roman" w:cs="Times New Roman"/>
          <w:bCs/>
          <w:sz w:val="24"/>
          <w:szCs w:val="24"/>
        </w:rPr>
        <w:t>surat</w:t>
      </w:r>
      <w:proofErr w:type="spellEnd"/>
      <w:r w:rsidRPr="00476C48">
        <w:rPr>
          <w:rFonts w:ascii="Times New Roman" w:hAnsi="Times New Roman" w:cs="Times New Roman"/>
          <w:bCs/>
          <w:sz w:val="24"/>
          <w:szCs w:val="24"/>
        </w:rPr>
        <w:t xml:space="preserve"> </w:t>
      </w:r>
      <w:proofErr w:type="spellStart"/>
      <w:r w:rsidRPr="00476C48">
        <w:rPr>
          <w:rFonts w:ascii="Times New Roman" w:hAnsi="Times New Roman" w:cs="Times New Roman"/>
          <w:bCs/>
          <w:sz w:val="24"/>
          <w:szCs w:val="24"/>
        </w:rPr>
        <w:t>itu</w:t>
      </w:r>
      <w:proofErr w:type="spellEnd"/>
      <w:r w:rsidRPr="00476C48">
        <w:rPr>
          <w:rFonts w:ascii="Times New Roman" w:hAnsi="Times New Roman" w:cs="Times New Roman"/>
          <w:bCs/>
          <w:sz w:val="24"/>
          <w:szCs w:val="24"/>
        </w:rPr>
        <w:t xml:space="preserve"> </w:t>
      </w:r>
      <w:proofErr w:type="spellStart"/>
      <w:r w:rsidRPr="00476C48">
        <w:rPr>
          <w:rFonts w:ascii="Times New Roman" w:hAnsi="Times New Roman" w:cs="Times New Roman"/>
          <w:bCs/>
          <w:sz w:val="24"/>
          <w:szCs w:val="24"/>
        </w:rPr>
        <w:t>untuk</w:t>
      </w:r>
      <w:proofErr w:type="spellEnd"/>
      <w:r w:rsidRPr="00476C48">
        <w:rPr>
          <w:rFonts w:ascii="Times New Roman" w:hAnsi="Times New Roman" w:cs="Times New Roman"/>
          <w:bCs/>
          <w:sz w:val="24"/>
          <w:szCs w:val="24"/>
        </w:rPr>
        <w:t xml:space="preserve"> </w:t>
      </w:r>
      <w:proofErr w:type="spellStart"/>
      <w:r w:rsidRPr="00476C48">
        <w:rPr>
          <w:rFonts w:ascii="Times New Roman" w:hAnsi="Times New Roman" w:cs="Times New Roman"/>
          <w:bCs/>
          <w:sz w:val="24"/>
          <w:szCs w:val="24"/>
        </w:rPr>
        <w:t>perjalanan</w:t>
      </w:r>
      <w:proofErr w:type="spellEnd"/>
      <w:r w:rsidRPr="00476C48">
        <w:rPr>
          <w:rFonts w:ascii="Times New Roman" w:hAnsi="Times New Roman" w:cs="Times New Roman"/>
          <w:bCs/>
          <w:sz w:val="24"/>
          <w:szCs w:val="24"/>
        </w:rPr>
        <w:t xml:space="preserve"> </w:t>
      </w:r>
      <w:proofErr w:type="spellStart"/>
      <w:r w:rsidRPr="00476C48">
        <w:rPr>
          <w:rFonts w:ascii="Times New Roman" w:hAnsi="Times New Roman" w:cs="Times New Roman"/>
          <w:bCs/>
          <w:sz w:val="24"/>
          <w:szCs w:val="24"/>
        </w:rPr>
        <w:t>dapat</w:t>
      </w:r>
      <w:proofErr w:type="spellEnd"/>
      <w:r w:rsidRPr="00476C48">
        <w:rPr>
          <w:rFonts w:ascii="Times New Roman" w:hAnsi="Times New Roman" w:cs="Times New Roman"/>
          <w:bCs/>
          <w:sz w:val="24"/>
          <w:szCs w:val="24"/>
        </w:rPr>
        <w:t xml:space="preserve"> </w:t>
      </w:r>
      <w:proofErr w:type="spellStart"/>
      <w:r w:rsidRPr="00476C48">
        <w:rPr>
          <w:rFonts w:ascii="Times New Roman" w:hAnsi="Times New Roman" w:cs="Times New Roman"/>
          <w:bCs/>
          <w:sz w:val="24"/>
          <w:szCs w:val="24"/>
        </w:rPr>
        <w:t>ditangkap</w:t>
      </w:r>
      <w:proofErr w:type="spellEnd"/>
      <w:r w:rsidRPr="00476C48">
        <w:rPr>
          <w:rFonts w:ascii="Times New Roman" w:hAnsi="Times New Roman" w:cs="Times New Roman"/>
          <w:bCs/>
          <w:sz w:val="24"/>
          <w:szCs w:val="24"/>
        </w:rPr>
        <w:t xml:space="preserve"> dan </w:t>
      </w:r>
      <w:proofErr w:type="spellStart"/>
      <w:r w:rsidRPr="00476C48">
        <w:rPr>
          <w:rFonts w:ascii="Times New Roman" w:hAnsi="Times New Roman" w:cs="Times New Roman"/>
          <w:bCs/>
          <w:sz w:val="24"/>
          <w:szCs w:val="24"/>
        </w:rPr>
        <w:t>dihukum</w:t>
      </w:r>
      <w:proofErr w:type="spellEnd"/>
      <w:r w:rsidRPr="00476C48">
        <w:rPr>
          <w:rFonts w:ascii="Times New Roman" w:hAnsi="Times New Roman" w:cs="Times New Roman"/>
          <w:bCs/>
          <w:sz w:val="24"/>
          <w:szCs w:val="24"/>
        </w:rPr>
        <w:t xml:space="preserve"> </w:t>
      </w:r>
      <w:proofErr w:type="spellStart"/>
      <w:r w:rsidRPr="00476C48">
        <w:rPr>
          <w:rFonts w:ascii="Times New Roman" w:hAnsi="Times New Roman" w:cs="Times New Roman"/>
          <w:bCs/>
          <w:sz w:val="24"/>
          <w:szCs w:val="24"/>
        </w:rPr>
        <w:t>pidana</w:t>
      </w:r>
      <w:proofErr w:type="spellEnd"/>
      <w:r w:rsidRPr="00476C48">
        <w:rPr>
          <w:rFonts w:ascii="Times New Roman" w:hAnsi="Times New Roman" w:cs="Times New Roman"/>
          <w:bCs/>
          <w:sz w:val="24"/>
          <w:szCs w:val="24"/>
        </w:rPr>
        <w:t>.</w:t>
      </w:r>
    </w:p>
    <w:p w14:paraId="363A9187" w14:textId="77777777" w:rsidR="005F4FF0" w:rsidRPr="00476C48" w:rsidRDefault="005F4FF0" w:rsidP="00476C48">
      <w:pPr>
        <w:spacing w:after="0" w:line="276" w:lineRule="auto"/>
        <w:ind w:firstLine="567"/>
        <w:jc w:val="both"/>
        <w:rPr>
          <w:rFonts w:ascii="Times New Roman" w:hAnsi="Times New Roman" w:cs="Times New Roman"/>
          <w:sz w:val="24"/>
          <w:szCs w:val="24"/>
        </w:rPr>
      </w:pPr>
    </w:p>
    <w:p w14:paraId="2D55D67F" w14:textId="77777777" w:rsidR="00D3013C" w:rsidRPr="00476C48" w:rsidRDefault="00D3013C" w:rsidP="00476C48">
      <w:pPr>
        <w:spacing w:after="0" w:line="276" w:lineRule="auto"/>
        <w:jc w:val="both"/>
        <w:rPr>
          <w:rFonts w:ascii="Times New Roman" w:hAnsi="Times New Roman" w:cs="Times New Roman"/>
          <w:b/>
          <w:bCs/>
          <w:sz w:val="24"/>
          <w:szCs w:val="24"/>
        </w:rPr>
      </w:pPr>
      <w:r w:rsidRPr="00476C48">
        <w:rPr>
          <w:rFonts w:ascii="Times New Roman" w:hAnsi="Times New Roman" w:cs="Times New Roman"/>
          <w:b/>
          <w:bCs/>
          <w:sz w:val="24"/>
          <w:szCs w:val="24"/>
        </w:rPr>
        <w:t>Kesimpulan</w:t>
      </w:r>
    </w:p>
    <w:p w14:paraId="2FADE0BB" w14:textId="0BB8DC7E" w:rsidR="007677B1" w:rsidRPr="00476C48" w:rsidRDefault="00476C48" w:rsidP="00476C48">
      <w:pPr>
        <w:spacing w:after="0" w:line="276" w:lineRule="auto"/>
        <w:ind w:firstLine="567"/>
        <w:jc w:val="both"/>
        <w:rPr>
          <w:rFonts w:ascii="Times New Roman" w:hAnsi="Times New Roman" w:cs="Times New Roman"/>
          <w:sz w:val="24"/>
          <w:szCs w:val="24"/>
        </w:rPr>
      </w:pPr>
      <w:proofErr w:type="spellStart"/>
      <w:r w:rsidRPr="00476C48">
        <w:rPr>
          <w:rFonts w:ascii="Times New Roman" w:hAnsi="Times New Roman" w:cs="Times New Roman"/>
          <w:sz w:val="24"/>
          <w:szCs w:val="24"/>
        </w:rPr>
        <w:t>Pemalsuan</w:t>
      </w:r>
      <w:proofErr w:type="spellEnd"/>
      <w:r w:rsidRPr="00476C48">
        <w:rPr>
          <w:rFonts w:ascii="Times New Roman" w:hAnsi="Times New Roman" w:cs="Times New Roman"/>
          <w:sz w:val="24"/>
          <w:szCs w:val="24"/>
        </w:rPr>
        <w:t xml:space="preserve"> </w:t>
      </w:r>
      <w:proofErr w:type="spellStart"/>
      <w:r w:rsidRPr="00476C48">
        <w:rPr>
          <w:rFonts w:ascii="Times New Roman" w:hAnsi="Times New Roman" w:cs="Times New Roman"/>
          <w:sz w:val="24"/>
          <w:szCs w:val="24"/>
        </w:rPr>
        <w:t>surat</w:t>
      </w:r>
      <w:proofErr w:type="spellEnd"/>
      <w:r w:rsidRPr="00476C48">
        <w:rPr>
          <w:rFonts w:ascii="Times New Roman" w:hAnsi="Times New Roman" w:cs="Times New Roman"/>
          <w:sz w:val="24"/>
          <w:szCs w:val="24"/>
        </w:rPr>
        <w:t xml:space="preserve"> PCR </w:t>
      </w:r>
      <w:proofErr w:type="spellStart"/>
      <w:r w:rsidRPr="00476C48">
        <w:rPr>
          <w:rFonts w:ascii="Times New Roman" w:hAnsi="Times New Roman" w:cs="Times New Roman"/>
          <w:sz w:val="24"/>
          <w:szCs w:val="24"/>
        </w:rPr>
        <w:t>negatif</w:t>
      </w:r>
      <w:proofErr w:type="spellEnd"/>
      <w:r w:rsidRPr="00476C48">
        <w:rPr>
          <w:rFonts w:ascii="Times New Roman" w:hAnsi="Times New Roman" w:cs="Times New Roman"/>
          <w:sz w:val="24"/>
          <w:szCs w:val="24"/>
        </w:rPr>
        <w:t xml:space="preserve"> Covid-19 </w:t>
      </w:r>
      <w:proofErr w:type="spellStart"/>
      <w:r w:rsidRPr="00476C48">
        <w:rPr>
          <w:rFonts w:ascii="Times New Roman" w:hAnsi="Times New Roman" w:cs="Times New Roman"/>
          <w:sz w:val="24"/>
          <w:szCs w:val="24"/>
        </w:rPr>
        <w:t>merupakan</w:t>
      </w:r>
      <w:proofErr w:type="spellEnd"/>
      <w:r w:rsidRPr="00476C48">
        <w:rPr>
          <w:rFonts w:ascii="Times New Roman" w:hAnsi="Times New Roman" w:cs="Times New Roman"/>
          <w:sz w:val="24"/>
          <w:szCs w:val="24"/>
        </w:rPr>
        <w:t xml:space="preserve"> </w:t>
      </w:r>
      <w:proofErr w:type="spellStart"/>
      <w:r w:rsidRPr="00476C48">
        <w:rPr>
          <w:rFonts w:ascii="Times New Roman" w:hAnsi="Times New Roman" w:cs="Times New Roman"/>
          <w:sz w:val="24"/>
          <w:szCs w:val="24"/>
        </w:rPr>
        <w:t>tindakan</w:t>
      </w:r>
      <w:proofErr w:type="spellEnd"/>
      <w:r w:rsidRPr="00476C48">
        <w:rPr>
          <w:rFonts w:ascii="Times New Roman" w:hAnsi="Times New Roman" w:cs="Times New Roman"/>
          <w:sz w:val="24"/>
          <w:szCs w:val="24"/>
        </w:rPr>
        <w:t xml:space="preserve"> </w:t>
      </w:r>
      <w:proofErr w:type="spellStart"/>
      <w:r w:rsidRPr="00476C48">
        <w:rPr>
          <w:rFonts w:ascii="Times New Roman" w:hAnsi="Times New Roman" w:cs="Times New Roman"/>
          <w:sz w:val="24"/>
          <w:szCs w:val="24"/>
        </w:rPr>
        <w:t>kejahatan</w:t>
      </w:r>
      <w:proofErr w:type="spellEnd"/>
      <w:r w:rsidRPr="00476C48">
        <w:rPr>
          <w:rFonts w:ascii="Times New Roman" w:hAnsi="Times New Roman" w:cs="Times New Roman"/>
          <w:sz w:val="24"/>
          <w:szCs w:val="24"/>
        </w:rPr>
        <w:t xml:space="preserve"> yang </w:t>
      </w:r>
      <w:proofErr w:type="spellStart"/>
      <w:r w:rsidRPr="00476C48">
        <w:rPr>
          <w:rFonts w:ascii="Times New Roman" w:hAnsi="Times New Roman" w:cs="Times New Roman"/>
          <w:sz w:val="24"/>
          <w:szCs w:val="24"/>
        </w:rPr>
        <w:t>merugikan</w:t>
      </w:r>
      <w:proofErr w:type="spellEnd"/>
      <w:r w:rsidRPr="00476C48">
        <w:rPr>
          <w:rFonts w:ascii="Times New Roman" w:hAnsi="Times New Roman" w:cs="Times New Roman"/>
          <w:sz w:val="24"/>
          <w:szCs w:val="24"/>
        </w:rPr>
        <w:t xml:space="preserve">. Dimana </w:t>
      </w:r>
      <w:proofErr w:type="spellStart"/>
      <w:r w:rsidRPr="00476C48">
        <w:rPr>
          <w:rFonts w:ascii="Times New Roman" w:hAnsi="Times New Roman" w:cs="Times New Roman"/>
          <w:sz w:val="24"/>
          <w:szCs w:val="24"/>
        </w:rPr>
        <w:t>kejahatan</w:t>
      </w:r>
      <w:proofErr w:type="spellEnd"/>
      <w:r w:rsidRPr="00476C48">
        <w:rPr>
          <w:rFonts w:ascii="Times New Roman" w:hAnsi="Times New Roman" w:cs="Times New Roman"/>
          <w:sz w:val="24"/>
          <w:szCs w:val="24"/>
        </w:rPr>
        <w:t xml:space="preserve"> </w:t>
      </w:r>
      <w:proofErr w:type="spellStart"/>
      <w:r w:rsidRPr="00476C48">
        <w:rPr>
          <w:rFonts w:ascii="Times New Roman" w:hAnsi="Times New Roman" w:cs="Times New Roman"/>
          <w:sz w:val="24"/>
          <w:szCs w:val="24"/>
        </w:rPr>
        <w:t>tersebut</w:t>
      </w:r>
      <w:proofErr w:type="spellEnd"/>
      <w:r w:rsidRPr="00476C48">
        <w:rPr>
          <w:rFonts w:ascii="Times New Roman" w:hAnsi="Times New Roman" w:cs="Times New Roman"/>
          <w:sz w:val="24"/>
          <w:szCs w:val="24"/>
        </w:rPr>
        <w:t xml:space="preserve"> </w:t>
      </w:r>
      <w:proofErr w:type="spellStart"/>
      <w:r w:rsidRPr="00476C48">
        <w:rPr>
          <w:rFonts w:ascii="Times New Roman" w:hAnsi="Times New Roman" w:cs="Times New Roman"/>
          <w:sz w:val="24"/>
          <w:szCs w:val="24"/>
        </w:rPr>
        <w:t>diperlukan</w:t>
      </w:r>
      <w:proofErr w:type="spellEnd"/>
      <w:r w:rsidRPr="00476C48">
        <w:rPr>
          <w:rFonts w:ascii="Times New Roman" w:hAnsi="Times New Roman" w:cs="Times New Roman"/>
          <w:sz w:val="24"/>
          <w:szCs w:val="24"/>
        </w:rPr>
        <w:t xml:space="preserve"> </w:t>
      </w:r>
      <w:proofErr w:type="spellStart"/>
      <w:r w:rsidRPr="00476C48">
        <w:rPr>
          <w:rFonts w:ascii="Times New Roman" w:hAnsi="Times New Roman" w:cs="Times New Roman"/>
          <w:sz w:val="24"/>
          <w:szCs w:val="24"/>
        </w:rPr>
        <w:t>adanya</w:t>
      </w:r>
      <w:proofErr w:type="spellEnd"/>
      <w:r w:rsidRPr="00476C48">
        <w:rPr>
          <w:rFonts w:ascii="Times New Roman" w:hAnsi="Times New Roman" w:cs="Times New Roman"/>
          <w:sz w:val="24"/>
          <w:szCs w:val="24"/>
        </w:rPr>
        <w:t xml:space="preserve"> </w:t>
      </w:r>
      <w:proofErr w:type="spellStart"/>
      <w:r w:rsidRPr="00476C48">
        <w:rPr>
          <w:rFonts w:ascii="Times New Roman" w:hAnsi="Times New Roman" w:cs="Times New Roman"/>
          <w:sz w:val="24"/>
          <w:szCs w:val="24"/>
        </w:rPr>
        <w:t>tindak</w:t>
      </w:r>
      <w:proofErr w:type="spellEnd"/>
      <w:r w:rsidRPr="00476C48">
        <w:rPr>
          <w:rFonts w:ascii="Times New Roman" w:hAnsi="Times New Roman" w:cs="Times New Roman"/>
          <w:sz w:val="24"/>
          <w:szCs w:val="24"/>
        </w:rPr>
        <w:t xml:space="preserve"> </w:t>
      </w:r>
      <w:proofErr w:type="spellStart"/>
      <w:r w:rsidRPr="00476C48">
        <w:rPr>
          <w:rFonts w:ascii="Times New Roman" w:hAnsi="Times New Roman" w:cs="Times New Roman"/>
          <w:sz w:val="24"/>
          <w:szCs w:val="24"/>
        </w:rPr>
        <w:t>pidana</w:t>
      </w:r>
      <w:proofErr w:type="spellEnd"/>
      <w:r w:rsidRPr="00476C48">
        <w:rPr>
          <w:rFonts w:ascii="Times New Roman" w:hAnsi="Times New Roman" w:cs="Times New Roman"/>
          <w:sz w:val="24"/>
          <w:szCs w:val="24"/>
        </w:rPr>
        <w:t xml:space="preserve"> yang </w:t>
      </w:r>
      <w:proofErr w:type="spellStart"/>
      <w:r w:rsidRPr="00476C48">
        <w:rPr>
          <w:rFonts w:ascii="Times New Roman" w:hAnsi="Times New Roman" w:cs="Times New Roman"/>
          <w:sz w:val="24"/>
          <w:szCs w:val="24"/>
        </w:rPr>
        <w:t>diatur</w:t>
      </w:r>
      <w:proofErr w:type="spellEnd"/>
      <w:r w:rsidRPr="00476C48">
        <w:rPr>
          <w:rFonts w:ascii="Times New Roman" w:hAnsi="Times New Roman" w:cs="Times New Roman"/>
          <w:sz w:val="24"/>
          <w:szCs w:val="24"/>
        </w:rPr>
        <w:t xml:space="preserve"> </w:t>
      </w:r>
      <w:proofErr w:type="spellStart"/>
      <w:r w:rsidRPr="00476C48">
        <w:rPr>
          <w:rFonts w:ascii="Times New Roman" w:hAnsi="Times New Roman" w:cs="Times New Roman"/>
          <w:sz w:val="24"/>
          <w:szCs w:val="24"/>
        </w:rPr>
        <w:t>dalam</w:t>
      </w:r>
      <w:proofErr w:type="spellEnd"/>
      <w:r w:rsidRPr="00476C48">
        <w:rPr>
          <w:rFonts w:ascii="Times New Roman" w:hAnsi="Times New Roman" w:cs="Times New Roman"/>
          <w:sz w:val="24"/>
          <w:szCs w:val="24"/>
        </w:rPr>
        <w:t xml:space="preserve"> </w:t>
      </w:r>
      <w:proofErr w:type="spellStart"/>
      <w:r w:rsidRPr="00476C48">
        <w:rPr>
          <w:rFonts w:ascii="Times New Roman" w:hAnsi="Times New Roman" w:cs="Times New Roman"/>
          <w:sz w:val="24"/>
          <w:szCs w:val="24"/>
        </w:rPr>
        <w:t>Pasal</w:t>
      </w:r>
      <w:proofErr w:type="spellEnd"/>
      <w:r w:rsidRPr="00476C48">
        <w:rPr>
          <w:rFonts w:ascii="Times New Roman" w:hAnsi="Times New Roman" w:cs="Times New Roman"/>
          <w:sz w:val="24"/>
          <w:szCs w:val="24"/>
        </w:rPr>
        <w:t xml:space="preserve"> 263 KUHP </w:t>
      </w:r>
      <w:proofErr w:type="spellStart"/>
      <w:r w:rsidRPr="00476C48">
        <w:rPr>
          <w:rFonts w:ascii="Times New Roman" w:hAnsi="Times New Roman" w:cs="Times New Roman"/>
          <w:sz w:val="24"/>
          <w:szCs w:val="24"/>
        </w:rPr>
        <w:t>dengan</w:t>
      </w:r>
      <w:proofErr w:type="spellEnd"/>
      <w:r w:rsidRPr="00476C48">
        <w:rPr>
          <w:rFonts w:ascii="Times New Roman" w:hAnsi="Times New Roman" w:cs="Times New Roman"/>
          <w:sz w:val="24"/>
          <w:szCs w:val="24"/>
        </w:rPr>
        <w:t xml:space="preserve"> </w:t>
      </w:r>
      <w:proofErr w:type="spellStart"/>
      <w:r w:rsidRPr="00476C48">
        <w:rPr>
          <w:rFonts w:ascii="Times New Roman" w:hAnsi="Times New Roman" w:cs="Times New Roman"/>
          <w:sz w:val="24"/>
          <w:szCs w:val="24"/>
        </w:rPr>
        <w:t>hukuman</w:t>
      </w:r>
      <w:proofErr w:type="spellEnd"/>
      <w:r w:rsidRPr="00476C48">
        <w:rPr>
          <w:rFonts w:ascii="Times New Roman" w:hAnsi="Times New Roman" w:cs="Times New Roman"/>
          <w:sz w:val="24"/>
          <w:szCs w:val="24"/>
        </w:rPr>
        <w:t xml:space="preserve"> </w:t>
      </w:r>
      <w:proofErr w:type="spellStart"/>
      <w:r w:rsidRPr="00476C48">
        <w:rPr>
          <w:rFonts w:ascii="Times New Roman" w:hAnsi="Times New Roman" w:cs="Times New Roman"/>
          <w:sz w:val="24"/>
          <w:szCs w:val="24"/>
        </w:rPr>
        <w:t>pidana</w:t>
      </w:r>
      <w:proofErr w:type="spellEnd"/>
      <w:r w:rsidRPr="00476C48">
        <w:rPr>
          <w:rFonts w:ascii="Times New Roman" w:hAnsi="Times New Roman" w:cs="Times New Roman"/>
          <w:sz w:val="24"/>
          <w:szCs w:val="24"/>
        </w:rPr>
        <w:t xml:space="preserve"> 6 </w:t>
      </w:r>
      <w:proofErr w:type="spellStart"/>
      <w:r w:rsidRPr="00476C48">
        <w:rPr>
          <w:rFonts w:ascii="Times New Roman" w:hAnsi="Times New Roman" w:cs="Times New Roman"/>
          <w:sz w:val="24"/>
          <w:szCs w:val="24"/>
        </w:rPr>
        <w:t>tahun</w:t>
      </w:r>
      <w:proofErr w:type="spellEnd"/>
      <w:r w:rsidRPr="00476C48">
        <w:rPr>
          <w:rFonts w:ascii="Times New Roman" w:hAnsi="Times New Roman" w:cs="Times New Roman"/>
          <w:sz w:val="24"/>
          <w:szCs w:val="24"/>
        </w:rPr>
        <w:t xml:space="preserve"> </w:t>
      </w:r>
      <w:proofErr w:type="spellStart"/>
      <w:r w:rsidRPr="00476C48">
        <w:rPr>
          <w:rFonts w:ascii="Times New Roman" w:hAnsi="Times New Roman" w:cs="Times New Roman"/>
          <w:sz w:val="24"/>
          <w:szCs w:val="24"/>
        </w:rPr>
        <w:t>penjara</w:t>
      </w:r>
      <w:proofErr w:type="spellEnd"/>
      <w:r w:rsidRPr="00476C48">
        <w:rPr>
          <w:rFonts w:ascii="Times New Roman" w:hAnsi="Times New Roman" w:cs="Times New Roman"/>
          <w:sz w:val="24"/>
          <w:szCs w:val="24"/>
        </w:rPr>
        <w:t xml:space="preserve">. Serta </w:t>
      </w:r>
      <w:proofErr w:type="spellStart"/>
      <w:r w:rsidRPr="00476C48">
        <w:rPr>
          <w:rFonts w:ascii="Times New Roman" w:hAnsi="Times New Roman" w:cs="Times New Roman"/>
          <w:sz w:val="24"/>
          <w:szCs w:val="24"/>
        </w:rPr>
        <w:t>bagi</w:t>
      </w:r>
      <w:proofErr w:type="spellEnd"/>
      <w:r w:rsidRPr="00476C48">
        <w:rPr>
          <w:rFonts w:ascii="Times New Roman" w:hAnsi="Times New Roman" w:cs="Times New Roman"/>
          <w:sz w:val="24"/>
          <w:szCs w:val="24"/>
        </w:rPr>
        <w:t xml:space="preserve"> </w:t>
      </w:r>
      <w:proofErr w:type="spellStart"/>
      <w:r w:rsidRPr="00476C48">
        <w:rPr>
          <w:rFonts w:ascii="Times New Roman" w:hAnsi="Times New Roman" w:cs="Times New Roman"/>
          <w:sz w:val="24"/>
          <w:szCs w:val="24"/>
        </w:rPr>
        <w:t>tenaga</w:t>
      </w:r>
      <w:proofErr w:type="spellEnd"/>
      <w:r w:rsidRPr="00476C48">
        <w:rPr>
          <w:rFonts w:ascii="Times New Roman" w:hAnsi="Times New Roman" w:cs="Times New Roman"/>
          <w:sz w:val="24"/>
          <w:szCs w:val="24"/>
        </w:rPr>
        <w:t xml:space="preserve"> </w:t>
      </w:r>
      <w:proofErr w:type="spellStart"/>
      <w:r w:rsidRPr="00476C48">
        <w:rPr>
          <w:rFonts w:ascii="Times New Roman" w:hAnsi="Times New Roman" w:cs="Times New Roman"/>
          <w:sz w:val="24"/>
          <w:szCs w:val="24"/>
        </w:rPr>
        <w:t>medis</w:t>
      </w:r>
      <w:proofErr w:type="spellEnd"/>
      <w:r w:rsidRPr="00476C48">
        <w:rPr>
          <w:rFonts w:ascii="Times New Roman" w:hAnsi="Times New Roman" w:cs="Times New Roman"/>
          <w:sz w:val="24"/>
          <w:szCs w:val="24"/>
        </w:rPr>
        <w:t xml:space="preserve"> yang </w:t>
      </w:r>
      <w:proofErr w:type="spellStart"/>
      <w:r w:rsidRPr="00476C48">
        <w:rPr>
          <w:rFonts w:ascii="Times New Roman" w:hAnsi="Times New Roman" w:cs="Times New Roman"/>
          <w:sz w:val="24"/>
          <w:szCs w:val="24"/>
        </w:rPr>
        <w:t>diketahui</w:t>
      </w:r>
      <w:proofErr w:type="spellEnd"/>
      <w:r w:rsidRPr="00476C48">
        <w:rPr>
          <w:rFonts w:ascii="Times New Roman" w:hAnsi="Times New Roman" w:cs="Times New Roman"/>
          <w:sz w:val="24"/>
          <w:szCs w:val="24"/>
        </w:rPr>
        <w:t xml:space="preserve"> </w:t>
      </w:r>
      <w:proofErr w:type="spellStart"/>
      <w:r w:rsidRPr="00476C48">
        <w:rPr>
          <w:rFonts w:ascii="Times New Roman" w:hAnsi="Times New Roman" w:cs="Times New Roman"/>
          <w:sz w:val="24"/>
          <w:szCs w:val="24"/>
        </w:rPr>
        <w:t>melakukan</w:t>
      </w:r>
      <w:proofErr w:type="spellEnd"/>
      <w:r w:rsidRPr="00476C48">
        <w:rPr>
          <w:rFonts w:ascii="Times New Roman" w:hAnsi="Times New Roman" w:cs="Times New Roman"/>
          <w:sz w:val="24"/>
          <w:szCs w:val="24"/>
        </w:rPr>
        <w:t xml:space="preserve"> </w:t>
      </w:r>
      <w:proofErr w:type="spellStart"/>
      <w:r w:rsidRPr="00476C48">
        <w:rPr>
          <w:rFonts w:ascii="Times New Roman" w:hAnsi="Times New Roman" w:cs="Times New Roman"/>
          <w:sz w:val="24"/>
          <w:szCs w:val="24"/>
        </w:rPr>
        <w:t>pemalsuan</w:t>
      </w:r>
      <w:proofErr w:type="spellEnd"/>
      <w:r w:rsidRPr="00476C48">
        <w:rPr>
          <w:rFonts w:ascii="Times New Roman" w:hAnsi="Times New Roman" w:cs="Times New Roman"/>
          <w:sz w:val="24"/>
          <w:szCs w:val="24"/>
        </w:rPr>
        <w:t xml:space="preserve"> </w:t>
      </w:r>
      <w:proofErr w:type="spellStart"/>
      <w:r w:rsidRPr="00476C48">
        <w:rPr>
          <w:rFonts w:ascii="Times New Roman" w:hAnsi="Times New Roman" w:cs="Times New Roman"/>
          <w:sz w:val="24"/>
          <w:szCs w:val="24"/>
        </w:rPr>
        <w:t>surat</w:t>
      </w:r>
      <w:proofErr w:type="spellEnd"/>
      <w:r w:rsidRPr="00476C48">
        <w:rPr>
          <w:rFonts w:ascii="Times New Roman" w:hAnsi="Times New Roman" w:cs="Times New Roman"/>
          <w:sz w:val="24"/>
          <w:szCs w:val="24"/>
        </w:rPr>
        <w:t xml:space="preserve"> PCR </w:t>
      </w:r>
      <w:proofErr w:type="spellStart"/>
      <w:r w:rsidRPr="00476C48">
        <w:rPr>
          <w:rFonts w:ascii="Times New Roman" w:hAnsi="Times New Roman" w:cs="Times New Roman"/>
          <w:sz w:val="24"/>
          <w:szCs w:val="24"/>
        </w:rPr>
        <w:t>negatif</w:t>
      </w:r>
      <w:proofErr w:type="spellEnd"/>
      <w:r w:rsidRPr="00476C48">
        <w:rPr>
          <w:rFonts w:ascii="Times New Roman" w:hAnsi="Times New Roman" w:cs="Times New Roman"/>
          <w:sz w:val="24"/>
          <w:szCs w:val="24"/>
        </w:rPr>
        <w:t xml:space="preserve"> Covid 19 </w:t>
      </w:r>
      <w:proofErr w:type="spellStart"/>
      <w:r w:rsidRPr="00476C48">
        <w:rPr>
          <w:rFonts w:ascii="Times New Roman" w:hAnsi="Times New Roman" w:cs="Times New Roman"/>
          <w:sz w:val="24"/>
          <w:szCs w:val="24"/>
        </w:rPr>
        <w:t>akan</w:t>
      </w:r>
      <w:proofErr w:type="spellEnd"/>
      <w:r w:rsidRPr="00476C48">
        <w:rPr>
          <w:rFonts w:ascii="Times New Roman" w:hAnsi="Times New Roman" w:cs="Times New Roman"/>
          <w:sz w:val="24"/>
          <w:szCs w:val="24"/>
        </w:rPr>
        <w:t xml:space="preserve"> </w:t>
      </w:r>
      <w:proofErr w:type="spellStart"/>
      <w:r w:rsidRPr="00476C48">
        <w:rPr>
          <w:rFonts w:ascii="Times New Roman" w:hAnsi="Times New Roman" w:cs="Times New Roman"/>
          <w:sz w:val="24"/>
          <w:szCs w:val="24"/>
        </w:rPr>
        <w:t>dikenakan</w:t>
      </w:r>
      <w:proofErr w:type="spellEnd"/>
      <w:r w:rsidRPr="00476C48">
        <w:rPr>
          <w:rFonts w:ascii="Times New Roman" w:hAnsi="Times New Roman" w:cs="Times New Roman"/>
          <w:sz w:val="24"/>
          <w:szCs w:val="24"/>
        </w:rPr>
        <w:t xml:space="preserve"> </w:t>
      </w:r>
      <w:proofErr w:type="spellStart"/>
      <w:r w:rsidRPr="00476C48">
        <w:rPr>
          <w:rFonts w:ascii="Times New Roman" w:hAnsi="Times New Roman" w:cs="Times New Roman"/>
          <w:sz w:val="24"/>
          <w:szCs w:val="24"/>
        </w:rPr>
        <w:t>sanksi</w:t>
      </w:r>
      <w:proofErr w:type="spellEnd"/>
      <w:r w:rsidRPr="00476C48">
        <w:rPr>
          <w:rFonts w:ascii="Times New Roman" w:hAnsi="Times New Roman" w:cs="Times New Roman"/>
          <w:sz w:val="24"/>
          <w:szCs w:val="24"/>
        </w:rPr>
        <w:t xml:space="preserve"> </w:t>
      </w:r>
      <w:proofErr w:type="spellStart"/>
      <w:r w:rsidRPr="00476C48">
        <w:rPr>
          <w:rFonts w:ascii="Times New Roman" w:hAnsi="Times New Roman" w:cs="Times New Roman"/>
          <w:sz w:val="24"/>
          <w:szCs w:val="24"/>
        </w:rPr>
        <w:t>Pasal</w:t>
      </w:r>
      <w:proofErr w:type="spellEnd"/>
      <w:r w:rsidRPr="00476C48">
        <w:rPr>
          <w:rFonts w:ascii="Times New Roman" w:hAnsi="Times New Roman" w:cs="Times New Roman"/>
          <w:sz w:val="24"/>
          <w:szCs w:val="24"/>
        </w:rPr>
        <w:t xml:space="preserve"> 267 KUHP </w:t>
      </w:r>
      <w:proofErr w:type="spellStart"/>
      <w:r w:rsidRPr="00476C48">
        <w:rPr>
          <w:rFonts w:ascii="Times New Roman" w:hAnsi="Times New Roman" w:cs="Times New Roman"/>
          <w:sz w:val="24"/>
          <w:szCs w:val="24"/>
        </w:rPr>
        <w:t>dengan</w:t>
      </w:r>
      <w:proofErr w:type="spellEnd"/>
      <w:r w:rsidRPr="00476C48">
        <w:rPr>
          <w:rFonts w:ascii="Times New Roman" w:hAnsi="Times New Roman" w:cs="Times New Roman"/>
          <w:sz w:val="24"/>
          <w:szCs w:val="24"/>
        </w:rPr>
        <w:t xml:space="preserve"> </w:t>
      </w:r>
      <w:proofErr w:type="spellStart"/>
      <w:r w:rsidRPr="00476C48">
        <w:rPr>
          <w:rFonts w:ascii="Times New Roman" w:hAnsi="Times New Roman" w:cs="Times New Roman"/>
          <w:sz w:val="24"/>
          <w:szCs w:val="24"/>
        </w:rPr>
        <w:t>hukuman</w:t>
      </w:r>
      <w:proofErr w:type="spellEnd"/>
      <w:r w:rsidRPr="00476C48">
        <w:rPr>
          <w:rFonts w:ascii="Times New Roman" w:hAnsi="Times New Roman" w:cs="Times New Roman"/>
          <w:sz w:val="24"/>
          <w:szCs w:val="24"/>
        </w:rPr>
        <w:t xml:space="preserve"> </w:t>
      </w:r>
      <w:proofErr w:type="spellStart"/>
      <w:r w:rsidRPr="00476C48">
        <w:rPr>
          <w:rFonts w:ascii="Times New Roman" w:hAnsi="Times New Roman" w:cs="Times New Roman"/>
          <w:sz w:val="24"/>
          <w:szCs w:val="24"/>
        </w:rPr>
        <w:t>pidana</w:t>
      </w:r>
      <w:proofErr w:type="spellEnd"/>
      <w:r w:rsidRPr="00476C48">
        <w:rPr>
          <w:rFonts w:ascii="Times New Roman" w:hAnsi="Times New Roman" w:cs="Times New Roman"/>
          <w:sz w:val="24"/>
          <w:szCs w:val="24"/>
        </w:rPr>
        <w:t xml:space="preserve"> </w:t>
      </w:r>
      <w:proofErr w:type="spellStart"/>
      <w:r w:rsidRPr="00476C48">
        <w:rPr>
          <w:rFonts w:ascii="Times New Roman" w:hAnsi="Times New Roman" w:cs="Times New Roman"/>
          <w:sz w:val="24"/>
          <w:szCs w:val="24"/>
        </w:rPr>
        <w:t>penjara</w:t>
      </w:r>
      <w:proofErr w:type="spellEnd"/>
      <w:r w:rsidRPr="00476C48">
        <w:rPr>
          <w:rFonts w:ascii="Times New Roman" w:hAnsi="Times New Roman" w:cs="Times New Roman"/>
          <w:sz w:val="24"/>
          <w:szCs w:val="24"/>
        </w:rPr>
        <w:t xml:space="preserve"> </w:t>
      </w:r>
      <w:proofErr w:type="spellStart"/>
      <w:r w:rsidRPr="00476C48">
        <w:rPr>
          <w:rFonts w:ascii="Times New Roman" w:hAnsi="Times New Roman" w:cs="Times New Roman"/>
          <w:sz w:val="24"/>
          <w:szCs w:val="24"/>
        </w:rPr>
        <w:t>selama</w:t>
      </w:r>
      <w:proofErr w:type="spellEnd"/>
      <w:r w:rsidRPr="00476C48">
        <w:rPr>
          <w:rFonts w:ascii="Times New Roman" w:hAnsi="Times New Roman" w:cs="Times New Roman"/>
          <w:sz w:val="24"/>
          <w:szCs w:val="24"/>
        </w:rPr>
        <w:t xml:space="preserve"> 4 </w:t>
      </w:r>
      <w:proofErr w:type="spellStart"/>
      <w:r w:rsidRPr="00476C48">
        <w:rPr>
          <w:rFonts w:ascii="Times New Roman" w:hAnsi="Times New Roman" w:cs="Times New Roman"/>
          <w:sz w:val="24"/>
          <w:szCs w:val="24"/>
        </w:rPr>
        <w:t>tahun</w:t>
      </w:r>
      <w:proofErr w:type="spellEnd"/>
      <w:r w:rsidRPr="00476C48">
        <w:rPr>
          <w:rFonts w:ascii="Times New Roman" w:hAnsi="Times New Roman" w:cs="Times New Roman"/>
          <w:sz w:val="24"/>
          <w:szCs w:val="24"/>
        </w:rPr>
        <w:t xml:space="preserve"> dan </w:t>
      </w:r>
      <w:proofErr w:type="spellStart"/>
      <w:r w:rsidRPr="00476C48">
        <w:rPr>
          <w:rFonts w:ascii="Times New Roman" w:hAnsi="Times New Roman" w:cs="Times New Roman"/>
          <w:sz w:val="24"/>
          <w:szCs w:val="24"/>
        </w:rPr>
        <w:t>sanksi</w:t>
      </w:r>
      <w:proofErr w:type="spellEnd"/>
      <w:r w:rsidRPr="00476C48">
        <w:rPr>
          <w:rFonts w:ascii="Times New Roman" w:hAnsi="Times New Roman" w:cs="Times New Roman"/>
          <w:sz w:val="24"/>
          <w:szCs w:val="24"/>
        </w:rPr>
        <w:t xml:space="preserve"> </w:t>
      </w:r>
      <w:proofErr w:type="spellStart"/>
      <w:r w:rsidRPr="00476C48">
        <w:rPr>
          <w:rFonts w:ascii="Times New Roman" w:hAnsi="Times New Roman" w:cs="Times New Roman"/>
          <w:sz w:val="24"/>
          <w:szCs w:val="24"/>
        </w:rPr>
        <w:t>kode</w:t>
      </w:r>
      <w:proofErr w:type="spellEnd"/>
      <w:r w:rsidRPr="00476C48">
        <w:rPr>
          <w:rFonts w:ascii="Times New Roman" w:hAnsi="Times New Roman" w:cs="Times New Roman"/>
          <w:sz w:val="24"/>
          <w:szCs w:val="24"/>
        </w:rPr>
        <w:t xml:space="preserve"> </w:t>
      </w:r>
      <w:proofErr w:type="spellStart"/>
      <w:r w:rsidRPr="00476C48">
        <w:rPr>
          <w:rFonts w:ascii="Times New Roman" w:hAnsi="Times New Roman" w:cs="Times New Roman"/>
          <w:sz w:val="24"/>
          <w:szCs w:val="24"/>
        </w:rPr>
        <w:t>etik</w:t>
      </w:r>
      <w:proofErr w:type="spellEnd"/>
      <w:r w:rsidRPr="00476C48">
        <w:rPr>
          <w:rFonts w:ascii="Times New Roman" w:hAnsi="Times New Roman" w:cs="Times New Roman"/>
          <w:sz w:val="24"/>
          <w:szCs w:val="24"/>
        </w:rPr>
        <w:t xml:space="preserve"> </w:t>
      </w:r>
      <w:proofErr w:type="spellStart"/>
      <w:r w:rsidRPr="00476C48">
        <w:rPr>
          <w:rFonts w:ascii="Times New Roman" w:hAnsi="Times New Roman" w:cs="Times New Roman"/>
          <w:sz w:val="24"/>
          <w:szCs w:val="24"/>
        </w:rPr>
        <w:t>kedokteran</w:t>
      </w:r>
      <w:proofErr w:type="spellEnd"/>
      <w:r w:rsidRPr="00476C48">
        <w:rPr>
          <w:rFonts w:ascii="Times New Roman" w:hAnsi="Times New Roman" w:cs="Times New Roman"/>
          <w:sz w:val="24"/>
          <w:szCs w:val="24"/>
        </w:rPr>
        <w:t xml:space="preserve"> </w:t>
      </w:r>
      <w:proofErr w:type="spellStart"/>
      <w:r w:rsidRPr="00476C48">
        <w:rPr>
          <w:rFonts w:ascii="Times New Roman" w:hAnsi="Times New Roman" w:cs="Times New Roman"/>
          <w:sz w:val="24"/>
          <w:szCs w:val="24"/>
        </w:rPr>
        <w:t>berupa</w:t>
      </w:r>
      <w:proofErr w:type="spellEnd"/>
      <w:r w:rsidRPr="00476C48">
        <w:rPr>
          <w:rFonts w:ascii="Times New Roman" w:hAnsi="Times New Roman" w:cs="Times New Roman"/>
          <w:sz w:val="24"/>
          <w:szCs w:val="24"/>
        </w:rPr>
        <w:t xml:space="preserve"> </w:t>
      </w:r>
      <w:proofErr w:type="spellStart"/>
      <w:r w:rsidRPr="00476C48">
        <w:rPr>
          <w:rFonts w:ascii="Times New Roman" w:hAnsi="Times New Roman" w:cs="Times New Roman"/>
          <w:sz w:val="24"/>
          <w:szCs w:val="24"/>
        </w:rPr>
        <w:t>sanksi</w:t>
      </w:r>
      <w:proofErr w:type="spellEnd"/>
      <w:r w:rsidRPr="00476C48">
        <w:rPr>
          <w:rFonts w:ascii="Times New Roman" w:hAnsi="Times New Roman" w:cs="Times New Roman"/>
          <w:sz w:val="24"/>
          <w:szCs w:val="24"/>
        </w:rPr>
        <w:t xml:space="preserve"> </w:t>
      </w:r>
      <w:proofErr w:type="spellStart"/>
      <w:r w:rsidRPr="00476C48">
        <w:rPr>
          <w:rFonts w:ascii="Times New Roman" w:hAnsi="Times New Roman" w:cs="Times New Roman"/>
          <w:sz w:val="24"/>
          <w:szCs w:val="24"/>
        </w:rPr>
        <w:t>administratif</w:t>
      </w:r>
      <w:proofErr w:type="spellEnd"/>
      <w:r w:rsidRPr="00476C48">
        <w:rPr>
          <w:rFonts w:ascii="Times New Roman" w:hAnsi="Times New Roman" w:cs="Times New Roman"/>
          <w:sz w:val="24"/>
          <w:szCs w:val="24"/>
        </w:rPr>
        <w:t xml:space="preserve"> yang </w:t>
      </w:r>
      <w:proofErr w:type="spellStart"/>
      <w:r w:rsidRPr="00476C48">
        <w:rPr>
          <w:rFonts w:ascii="Times New Roman" w:hAnsi="Times New Roman" w:cs="Times New Roman"/>
          <w:sz w:val="24"/>
          <w:szCs w:val="24"/>
        </w:rPr>
        <w:t>diberikan</w:t>
      </w:r>
      <w:proofErr w:type="spellEnd"/>
      <w:r w:rsidRPr="00476C48">
        <w:rPr>
          <w:rFonts w:ascii="Times New Roman" w:hAnsi="Times New Roman" w:cs="Times New Roman"/>
          <w:sz w:val="24"/>
          <w:szCs w:val="24"/>
        </w:rPr>
        <w:t xml:space="preserve"> </w:t>
      </w:r>
      <w:proofErr w:type="spellStart"/>
      <w:r w:rsidRPr="00476C48">
        <w:rPr>
          <w:rFonts w:ascii="Times New Roman" w:hAnsi="Times New Roman" w:cs="Times New Roman"/>
          <w:sz w:val="24"/>
          <w:szCs w:val="24"/>
        </w:rPr>
        <w:t>berdasarkan</w:t>
      </w:r>
      <w:proofErr w:type="spellEnd"/>
      <w:r w:rsidRPr="00476C48">
        <w:rPr>
          <w:rFonts w:ascii="Times New Roman" w:hAnsi="Times New Roman" w:cs="Times New Roman"/>
          <w:sz w:val="24"/>
          <w:szCs w:val="24"/>
        </w:rPr>
        <w:t xml:space="preserve"> </w:t>
      </w:r>
      <w:proofErr w:type="spellStart"/>
      <w:r w:rsidRPr="00476C48">
        <w:rPr>
          <w:rFonts w:ascii="Times New Roman" w:hAnsi="Times New Roman" w:cs="Times New Roman"/>
          <w:sz w:val="24"/>
          <w:szCs w:val="24"/>
        </w:rPr>
        <w:t>berat</w:t>
      </w:r>
      <w:proofErr w:type="spellEnd"/>
      <w:r w:rsidRPr="00476C48">
        <w:rPr>
          <w:rFonts w:ascii="Times New Roman" w:hAnsi="Times New Roman" w:cs="Times New Roman"/>
          <w:sz w:val="24"/>
          <w:szCs w:val="24"/>
        </w:rPr>
        <w:t xml:space="preserve"> </w:t>
      </w:r>
      <w:proofErr w:type="spellStart"/>
      <w:r w:rsidRPr="00476C48">
        <w:rPr>
          <w:rFonts w:ascii="Times New Roman" w:hAnsi="Times New Roman" w:cs="Times New Roman"/>
          <w:sz w:val="24"/>
          <w:szCs w:val="24"/>
        </w:rPr>
        <w:t>pelanggaran</w:t>
      </w:r>
      <w:proofErr w:type="spellEnd"/>
      <w:r w:rsidRPr="00476C48">
        <w:rPr>
          <w:rFonts w:ascii="Times New Roman" w:hAnsi="Times New Roman" w:cs="Times New Roman"/>
          <w:sz w:val="24"/>
          <w:szCs w:val="24"/>
        </w:rPr>
        <w:t xml:space="preserve"> yang </w:t>
      </w:r>
      <w:proofErr w:type="spellStart"/>
      <w:r w:rsidRPr="00476C48">
        <w:rPr>
          <w:rFonts w:ascii="Times New Roman" w:hAnsi="Times New Roman" w:cs="Times New Roman"/>
          <w:sz w:val="24"/>
          <w:szCs w:val="24"/>
        </w:rPr>
        <w:t>dilakukan</w:t>
      </w:r>
      <w:proofErr w:type="spellEnd"/>
      <w:r w:rsidRPr="00476C48">
        <w:rPr>
          <w:rFonts w:ascii="Times New Roman" w:hAnsi="Times New Roman" w:cs="Times New Roman"/>
          <w:sz w:val="24"/>
          <w:szCs w:val="24"/>
        </w:rPr>
        <w:t xml:space="preserve">. </w:t>
      </w:r>
      <w:proofErr w:type="spellStart"/>
      <w:r w:rsidRPr="00476C48">
        <w:rPr>
          <w:rFonts w:ascii="Times New Roman" w:hAnsi="Times New Roman" w:cs="Times New Roman"/>
          <w:sz w:val="24"/>
          <w:szCs w:val="24"/>
        </w:rPr>
        <w:t>Selanjutnya</w:t>
      </w:r>
      <w:proofErr w:type="spellEnd"/>
      <w:r w:rsidRPr="00476C48">
        <w:rPr>
          <w:rFonts w:ascii="Times New Roman" w:hAnsi="Times New Roman" w:cs="Times New Roman"/>
          <w:sz w:val="24"/>
          <w:szCs w:val="24"/>
        </w:rPr>
        <w:t xml:space="preserve"> </w:t>
      </w:r>
      <w:proofErr w:type="spellStart"/>
      <w:r w:rsidRPr="00476C48">
        <w:rPr>
          <w:rFonts w:ascii="Times New Roman" w:hAnsi="Times New Roman" w:cs="Times New Roman"/>
          <w:sz w:val="24"/>
          <w:szCs w:val="24"/>
        </w:rPr>
        <w:t>bagi</w:t>
      </w:r>
      <w:proofErr w:type="spellEnd"/>
      <w:r w:rsidRPr="00476C48">
        <w:rPr>
          <w:rFonts w:ascii="Times New Roman" w:hAnsi="Times New Roman" w:cs="Times New Roman"/>
          <w:sz w:val="24"/>
          <w:szCs w:val="24"/>
        </w:rPr>
        <w:t xml:space="preserve"> orang yang </w:t>
      </w:r>
      <w:proofErr w:type="spellStart"/>
      <w:r w:rsidRPr="00476C48">
        <w:rPr>
          <w:rFonts w:ascii="Times New Roman" w:hAnsi="Times New Roman" w:cs="Times New Roman"/>
          <w:sz w:val="24"/>
          <w:szCs w:val="24"/>
        </w:rPr>
        <w:t>diketahui</w:t>
      </w:r>
      <w:proofErr w:type="spellEnd"/>
      <w:r w:rsidRPr="00476C48">
        <w:rPr>
          <w:rFonts w:ascii="Times New Roman" w:hAnsi="Times New Roman" w:cs="Times New Roman"/>
          <w:sz w:val="24"/>
          <w:szCs w:val="24"/>
        </w:rPr>
        <w:t xml:space="preserve"> </w:t>
      </w:r>
      <w:proofErr w:type="spellStart"/>
      <w:r w:rsidRPr="00476C48">
        <w:rPr>
          <w:rFonts w:ascii="Times New Roman" w:hAnsi="Times New Roman" w:cs="Times New Roman"/>
          <w:sz w:val="24"/>
          <w:szCs w:val="24"/>
        </w:rPr>
        <w:t>menggunakan</w:t>
      </w:r>
      <w:proofErr w:type="spellEnd"/>
      <w:r w:rsidRPr="00476C48">
        <w:rPr>
          <w:rFonts w:ascii="Times New Roman" w:hAnsi="Times New Roman" w:cs="Times New Roman"/>
          <w:sz w:val="24"/>
          <w:szCs w:val="24"/>
        </w:rPr>
        <w:t xml:space="preserve"> </w:t>
      </w:r>
      <w:proofErr w:type="spellStart"/>
      <w:r w:rsidRPr="00476C48">
        <w:rPr>
          <w:rFonts w:ascii="Times New Roman" w:hAnsi="Times New Roman" w:cs="Times New Roman"/>
          <w:sz w:val="24"/>
          <w:szCs w:val="24"/>
        </w:rPr>
        <w:t>surat</w:t>
      </w:r>
      <w:proofErr w:type="spellEnd"/>
      <w:r w:rsidRPr="00476C48">
        <w:rPr>
          <w:rFonts w:ascii="Times New Roman" w:hAnsi="Times New Roman" w:cs="Times New Roman"/>
          <w:sz w:val="24"/>
          <w:szCs w:val="24"/>
        </w:rPr>
        <w:t xml:space="preserve"> PCR </w:t>
      </w:r>
      <w:proofErr w:type="spellStart"/>
      <w:r w:rsidRPr="00476C48">
        <w:rPr>
          <w:rFonts w:ascii="Times New Roman" w:hAnsi="Times New Roman" w:cs="Times New Roman"/>
          <w:sz w:val="24"/>
          <w:szCs w:val="24"/>
        </w:rPr>
        <w:t>negatif</w:t>
      </w:r>
      <w:proofErr w:type="spellEnd"/>
      <w:r w:rsidRPr="00476C48">
        <w:rPr>
          <w:rFonts w:ascii="Times New Roman" w:hAnsi="Times New Roman" w:cs="Times New Roman"/>
          <w:sz w:val="24"/>
          <w:szCs w:val="24"/>
        </w:rPr>
        <w:t xml:space="preserve"> Covid-19 </w:t>
      </w:r>
      <w:proofErr w:type="spellStart"/>
      <w:r w:rsidRPr="00476C48">
        <w:rPr>
          <w:rFonts w:ascii="Times New Roman" w:hAnsi="Times New Roman" w:cs="Times New Roman"/>
          <w:sz w:val="24"/>
          <w:szCs w:val="24"/>
        </w:rPr>
        <w:t>palsu</w:t>
      </w:r>
      <w:proofErr w:type="spellEnd"/>
      <w:r w:rsidRPr="00476C48">
        <w:rPr>
          <w:rFonts w:ascii="Times New Roman" w:hAnsi="Times New Roman" w:cs="Times New Roman"/>
          <w:sz w:val="24"/>
          <w:szCs w:val="24"/>
        </w:rPr>
        <w:t xml:space="preserve"> </w:t>
      </w:r>
      <w:proofErr w:type="spellStart"/>
      <w:r w:rsidRPr="00476C48">
        <w:rPr>
          <w:rFonts w:ascii="Times New Roman" w:hAnsi="Times New Roman" w:cs="Times New Roman"/>
          <w:sz w:val="24"/>
          <w:szCs w:val="24"/>
        </w:rPr>
        <w:t>dari</w:t>
      </w:r>
      <w:proofErr w:type="spellEnd"/>
      <w:r w:rsidRPr="00476C48">
        <w:rPr>
          <w:rFonts w:ascii="Times New Roman" w:hAnsi="Times New Roman" w:cs="Times New Roman"/>
          <w:sz w:val="24"/>
          <w:szCs w:val="24"/>
        </w:rPr>
        <w:t xml:space="preserve"> </w:t>
      </w:r>
      <w:proofErr w:type="spellStart"/>
      <w:r w:rsidRPr="00476C48">
        <w:rPr>
          <w:rFonts w:ascii="Times New Roman" w:hAnsi="Times New Roman" w:cs="Times New Roman"/>
          <w:sz w:val="24"/>
          <w:szCs w:val="24"/>
        </w:rPr>
        <w:t>dokter</w:t>
      </w:r>
      <w:proofErr w:type="spellEnd"/>
      <w:r w:rsidRPr="00476C48">
        <w:rPr>
          <w:rFonts w:ascii="Times New Roman" w:hAnsi="Times New Roman" w:cs="Times New Roman"/>
          <w:sz w:val="24"/>
          <w:szCs w:val="24"/>
        </w:rPr>
        <w:t xml:space="preserve"> </w:t>
      </w:r>
      <w:proofErr w:type="spellStart"/>
      <w:r w:rsidRPr="00476C48">
        <w:rPr>
          <w:rFonts w:ascii="Times New Roman" w:hAnsi="Times New Roman" w:cs="Times New Roman"/>
          <w:sz w:val="24"/>
          <w:szCs w:val="24"/>
        </w:rPr>
        <w:t>akan</w:t>
      </w:r>
      <w:proofErr w:type="spellEnd"/>
      <w:r w:rsidRPr="00476C48">
        <w:rPr>
          <w:rFonts w:ascii="Times New Roman" w:hAnsi="Times New Roman" w:cs="Times New Roman"/>
          <w:sz w:val="24"/>
          <w:szCs w:val="24"/>
        </w:rPr>
        <w:t xml:space="preserve"> </w:t>
      </w:r>
      <w:proofErr w:type="spellStart"/>
      <w:r w:rsidRPr="00476C48">
        <w:rPr>
          <w:rFonts w:ascii="Times New Roman" w:hAnsi="Times New Roman" w:cs="Times New Roman"/>
          <w:sz w:val="24"/>
          <w:szCs w:val="24"/>
        </w:rPr>
        <w:t>dikenakan</w:t>
      </w:r>
      <w:proofErr w:type="spellEnd"/>
      <w:r w:rsidRPr="00476C48">
        <w:rPr>
          <w:rFonts w:ascii="Times New Roman" w:hAnsi="Times New Roman" w:cs="Times New Roman"/>
          <w:sz w:val="24"/>
          <w:szCs w:val="24"/>
        </w:rPr>
        <w:t xml:space="preserve"> </w:t>
      </w:r>
      <w:proofErr w:type="spellStart"/>
      <w:r w:rsidRPr="00476C48">
        <w:rPr>
          <w:rFonts w:ascii="Times New Roman" w:hAnsi="Times New Roman" w:cs="Times New Roman"/>
          <w:sz w:val="24"/>
          <w:szCs w:val="24"/>
        </w:rPr>
        <w:t>hukuman</w:t>
      </w:r>
      <w:proofErr w:type="spellEnd"/>
      <w:r w:rsidRPr="00476C48">
        <w:rPr>
          <w:rFonts w:ascii="Times New Roman" w:hAnsi="Times New Roman" w:cs="Times New Roman"/>
          <w:sz w:val="24"/>
          <w:szCs w:val="24"/>
        </w:rPr>
        <w:t xml:space="preserve"> </w:t>
      </w:r>
      <w:proofErr w:type="spellStart"/>
      <w:r w:rsidRPr="00476C48">
        <w:rPr>
          <w:rFonts w:ascii="Times New Roman" w:hAnsi="Times New Roman" w:cs="Times New Roman"/>
          <w:sz w:val="24"/>
          <w:szCs w:val="24"/>
        </w:rPr>
        <w:t>pidana</w:t>
      </w:r>
      <w:proofErr w:type="spellEnd"/>
      <w:r w:rsidRPr="00476C48">
        <w:rPr>
          <w:rFonts w:ascii="Times New Roman" w:hAnsi="Times New Roman" w:cs="Times New Roman"/>
          <w:sz w:val="24"/>
          <w:szCs w:val="24"/>
        </w:rPr>
        <w:t xml:space="preserve"> </w:t>
      </w:r>
      <w:proofErr w:type="spellStart"/>
      <w:r w:rsidRPr="00476C48">
        <w:rPr>
          <w:rFonts w:ascii="Times New Roman" w:hAnsi="Times New Roman" w:cs="Times New Roman"/>
          <w:sz w:val="24"/>
          <w:szCs w:val="24"/>
        </w:rPr>
        <w:t>selama</w:t>
      </w:r>
      <w:proofErr w:type="spellEnd"/>
      <w:r w:rsidRPr="00476C48">
        <w:rPr>
          <w:rFonts w:ascii="Times New Roman" w:hAnsi="Times New Roman" w:cs="Times New Roman"/>
          <w:sz w:val="24"/>
          <w:szCs w:val="24"/>
        </w:rPr>
        <w:t xml:space="preserve"> 4 </w:t>
      </w:r>
      <w:proofErr w:type="spellStart"/>
      <w:r w:rsidRPr="00476C48">
        <w:rPr>
          <w:rFonts w:ascii="Times New Roman" w:hAnsi="Times New Roman" w:cs="Times New Roman"/>
          <w:sz w:val="24"/>
          <w:szCs w:val="24"/>
        </w:rPr>
        <w:t>tahun</w:t>
      </w:r>
      <w:proofErr w:type="spellEnd"/>
      <w:r w:rsidRPr="00476C48">
        <w:rPr>
          <w:rFonts w:ascii="Times New Roman" w:hAnsi="Times New Roman" w:cs="Times New Roman"/>
          <w:sz w:val="24"/>
          <w:szCs w:val="24"/>
        </w:rPr>
        <w:t xml:space="preserve"> </w:t>
      </w:r>
      <w:proofErr w:type="spellStart"/>
      <w:r w:rsidRPr="00476C48">
        <w:rPr>
          <w:rFonts w:ascii="Times New Roman" w:hAnsi="Times New Roman" w:cs="Times New Roman"/>
          <w:sz w:val="24"/>
          <w:szCs w:val="24"/>
        </w:rPr>
        <w:t>berdasarkan</w:t>
      </w:r>
      <w:proofErr w:type="spellEnd"/>
      <w:r w:rsidRPr="00476C48">
        <w:rPr>
          <w:rFonts w:ascii="Times New Roman" w:hAnsi="Times New Roman" w:cs="Times New Roman"/>
          <w:sz w:val="24"/>
          <w:szCs w:val="24"/>
        </w:rPr>
        <w:t xml:space="preserve"> </w:t>
      </w:r>
      <w:proofErr w:type="spellStart"/>
      <w:r w:rsidRPr="00476C48">
        <w:rPr>
          <w:rFonts w:ascii="Times New Roman" w:hAnsi="Times New Roman" w:cs="Times New Roman"/>
          <w:sz w:val="24"/>
          <w:szCs w:val="24"/>
        </w:rPr>
        <w:t>Pasal</w:t>
      </w:r>
      <w:proofErr w:type="spellEnd"/>
      <w:r w:rsidRPr="00476C48">
        <w:rPr>
          <w:rFonts w:ascii="Times New Roman" w:hAnsi="Times New Roman" w:cs="Times New Roman"/>
          <w:sz w:val="24"/>
          <w:szCs w:val="24"/>
        </w:rPr>
        <w:t xml:space="preserve"> 268 KUHP.</w:t>
      </w:r>
    </w:p>
    <w:p w14:paraId="600A7FA6" w14:textId="77777777" w:rsidR="001D20A7" w:rsidRPr="00476C48" w:rsidRDefault="001D20A7" w:rsidP="00476C48">
      <w:pPr>
        <w:spacing w:after="0" w:line="276" w:lineRule="auto"/>
        <w:jc w:val="both"/>
        <w:rPr>
          <w:rFonts w:ascii="Times New Roman" w:hAnsi="Times New Roman" w:cs="Times New Roman"/>
          <w:sz w:val="24"/>
          <w:szCs w:val="24"/>
        </w:rPr>
      </w:pPr>
    </w:p>
    <w:p w14:paraId="507C436B" w14:textId="77777777" w:rsidR="00D3013C" w:rsidRPr="003D5265" w:rsidRDefault="00D3013C" w:rsidP="00476C48">
      <w:pPr>
        <w:spacing w:after="0" w:line="276" w:lineRule="auto"/>
        <w:jc w:val="both"/>
        <w:rPr>
          <w:rFonts w:ascii="Times New Roman" w:hAnsi="Times New Roman" w:cs="Times New Roman"/>
          <w:b/>
          <w:bCs/>
          <w:sz w:val="24"/>
          <w:szCs w:val="24"/>
          <w:lang w:val="pt-PT"/>
        </w:rPr>
      </w:pPr>
      <w:r w:rsidRPr="003D5265">
        <w:rPr>
          <w:rFonts w:ascii="Times New Roman" w:hAnsi="Times New Roman" w:cs="Times New Roman"/>
          <w:b/>
          <w:bCs/>
          <w:sz w:val="24"/>
          <w:szCs w:val="24"/>
          <w:lang w:val="pt-PT"/>
        </w:rPr>
        <w:t>Daftar Pustaka</w:t>
      </w:r>
    </w:p>
    <w:p w14:paraId="163AF03B" w14:textId="77777777" w:rsidR="00476C48" w:rsidRPr="003D5265" w:rsidRDefault="00476C48" w:rsidP="00476C48">
      <w:pPr>
        <w:widowControl w:val="0"/>
        <w:autoSpaceDE w:val="0"/>
        <w:autoSpaceDN w:val="0"/>
        <w:adjustRightInd w:val="0"/>
        <w:spacing w:after="0" w:line="276" w:lineRule="auto"/>
        <w:ind w:left="480" w:hanging="480"/>
        <w:jc w:val="both"/>
        <w:rPr>
          <w:rFonts w:ascii="Times New Roman" w:hAnsi="Times New Roman" w:cs="Times New Roman"/>
          <w:noProof/>
          <w:sz w:val="24"/>
          <w:szCs w:val="24"/>
          <w:lang w:val="pt-PT"/>
        </w:rPr>
      </w:pPr>
      <w:r w:rsidRPr="00476C48">
        <w:rPr>
          <w:rFonts w:ascii="Times New Roman" w:hAnsi="Times New Roman" w:cs="Times New Roman"/>
          <w:b/>
          <w:bCs/>
          <w:sz w:val="24"/>
          <w:szCs w:val="24"/>
          <w:lang w:val="sv-SE"/>
        </w:rPr>
        <w:fldChar w:fldCharType="begin" w:fldLock="1"/>
      </w:r>
      <w:r w:rsidRPr="00476C48">
        <w:rPr>
          <w:rFonts w:ascii="Times New Roman" w:hAnsi="Times New Roman" w:cs="Times New Roman"/>
          <w:b/>
          <w:bCs/>
          <w:sz w:val="24"/>
          <w:szCs w:val="24"/>
          <w:lang w:val="sv-SE"/>
        </w:rPr>
        <w:instrText xml:space="preserve">ADDIN Mendeley Bibliography CSL_BIBLIOGRAPHY </w:instrText>
      </w:r>
      <w:r w:rsidRPr="00476C48">
        <w:rPr>
          <w:rFonts w:ascii="Times New Roman" w:hAnsi="Times New Roman" w:cs="Times New Roman"/>
          <w:b/>
          <w:bCs/>
          <w:sz w:val="24"/>
          <w:szCs w:val="24"/>
          <w:lang w:val="sv-SE"/>
        </w:rPr>
        <w:fldChar w:fldCharType="separate"/>
      </w:r>
      <w:r w:rsidRPr="003D5265">
        <w:rPr>
          <w:rFonts w:ascii="Times New Roman" w:hAnsi="Times New Roman" w:cs="Times New Roman"/>
          <w:noProof/>
          <w:sz w:val="24"/>
          <w:szCs w:val="24"/>
          <w:lang w:val="pt-PT"/>
        </w:rPr>
        <w:t xml:space="preserve">Abdullah K. (2017). </w:t>
      </w:r>
      <w:r w:rsidRPr="003D5265">
        <w:rPr>
          <w:rFonts w:ascii="Times New Roman" w:hAnsi="Times New Roman" w:cs="Times New Roman"/>
          <w:i/>
          <w:iCs/>
          <w:noProof/>
          <w:sz w:val="24"/>
          <w:szCs w:val="24"/>
          <w:lang w:val="pt-PT"/>
        </w:rPr>
        <w:t>Berbagai Metodologi dalam Penelitian Pendidikan dan Manajemen</w:t>
      </w:r>
      <w:r w:rsidRPr="003D5265">
        <w:rPr>
          <w:rFonts w:ascii="Times New Roman" w:hAnsi="Times New Roman" w:cs="Times New Roman"/>
          <w:noProof/>
          <w:sz w:val="24"/>
          <w:szCs w:val="24"/>
          <w:lang w:val="pt-PT"/>
        </w:rPr>
        <w:t>. Samata Gowa: Gunadarma Ilmu.</w:t>
      </w:r>
    </w:p>
    <w:p w14:paraId="6E1ED4FB" w14:textId="77777777" w:rsidR="00476C48" w:rsidRPr="00476C48" w:rsidRDefault="00476C48" w:rsidP="00476C48">
      <w:pPr>
        <w:widowControl w:val="0"/>
        <w:autoSpaceDE w:val="0"/>
        <w:autoSpaceDN w:val="0"/>
        <w:adjustRightInd w:val="0"/>
        <w:spacing w:after="0" w:line="276" w:lineRule="auto"/>
        <w:ind w:left="480" w:hanging="480"/>
        <w:jc w:val="both"/>
        <w:rPr>
          <w:rFonts w:ascii="Times New Roman" w:hAnsi="Times New Roman" w:cs="Times New Roman"/>
          <w:noProof/>
          <w:sz w:val="24"/>
          <w:szCs w:val="24"/>
        </w:rPr>
      </w:pPr>
      <w:r w:rsidRPr="003D5265">
        <w:rPr>
          <w:rFonts w:ascii="Times New Roman" w:hAnsi="Times New Roman" w:cs="Times New Roman"/>
          <w:noProof/>
          <w:sz w:val="24"/>
          <w:szCs w:val="24"/>
          <w:lang w:val="pt-PT"/>
        </w:rPr>
        <w:t xml:space="preserve">Ani Purwati. (2020). </w:t>
      </w:r>
      <w:r w:rsidRPr="003D5265">
        <w:rPr>
          <w:rFonts w:ascii="Times New Roman" w:hAnsi="Times New Roman" w:cs="Times New Roman"/>
          <w:i/>
          <w:iCs/>
          <w:noProof/>
          <w:sz w:val="24"/>
          <w:szCs w:val="24"/>
          <w:lang w:val="pt-PT"/>
        </w:rPr>
        <w:t>Metode Penelitian Hukum</w:t>
      </w:r>
      <w:r w:rsidRPr="003D5265">
        <w:rPr>
          <w:rFonts w:ascii="Times New Roman" w:hAnsi="Times New Roman" w:cs="Times New Roman"/>
          <w:noProof/>
          <w:sz w:val="24"/>
          <w:szCs w:val="24"/>
          <w:lang w:val="pt-PT"/>
        </w:rPr>
        <w:t xml:space="preserve">. (T. Lestari, Ed.). </w:t>
      </w:r>
      <w:r w:rsidRPr="00476C48">
        <w:rPr>
          <w:rFonts w:ascii="Times New Roman" w:hAnsi="Times New Roman" w:cs="Times New Roman"/>
          <w:noProof/>
          <w:sz w:val="24"/>
          <w:szCs w:val="24"/>
        </w:rPr>
        <w:t>Surabaya: CV Jakad Media Publishing.</w:t>
      </w:r>
    </w:p>
    <w:p w14:paraId="2FDDA150" w14:textId="77777777" w:rsidR="00476C48" w:rsidRPr="003D5265" w:rsidRDefault="00476C48" w:rsidP="00476C48">
      <w:pPr>
        <w:widowControl w:val="0"/>
        <w:autoSpaceDE w:val="0"/>
        <w:autoSpaceDN w:val="0"/>
        <w:adjustRightInd w:val="0"/>
        <w:spacing w:after="0" w:line="276" w:lineRule="auto"/>
        <w:ind w:left="480" w:hanging="480"/>
        <w:jc w:val="both"/>
        <w:rPr>
          <w:rFonts w:ascii="Times New Roman" w:hAnsi="Times New Roman" w:cs="Times New Roman"/>
          <w:noProof/>
          <w:sz w:val="24"/>
          <w:szCs w:val="24"/>
          <w:lang w:val="pt-PT"/>
        </w:rPr>
      </w:pPr>
      <w:r w:rsidRPr="00476C48">
        <w:rPr>
          <w:rFonts w:ascii="Times New Roman" w:hAnsi="Times New Roman" w:cs="Times New Roman"/>
          <w:noProof/>
          <w:sz w:val="24"/>
          <w:szCs w:val="24"/>
        </w:rPr>
        <w:t xml:space="preserve">Karunia, I. K. C., Gede, I. N., &amp; Widiati, I. A. P. (2021). SANKSI PIDANA TERHADAP PELAKU PEMALSUAN SURAT RAPID TEST DI MASA PANDEMI COVID-19. </w:t>
      </w:r>
      <w:r w:rsidRPr="003D5265">
        <w:rPr>
          <w:rFonts w:ascii="Times New Roman" w:hAnsi="Times New Roman" w:cs="Times New Roman"/>
          <w:i/>
          <w:iCs/>
          <w:noProof/>
          <w:sz w:val="24"/>
          <w:szCs w:val="24"/>
          <w:lang w:val="pt-PT"/>
        </w:rPr>
        <w:t>Jurnal Pereferensi Hukum</w:t>
      </w:r>
      <w:r w:rsidRPr="003D5265">
        <w:rPr>
          <w:rFonts w:ascii="Times New Roman" w:hAnsi="Times New Roman" w:cs="Times New Roman"/>
          <w:noProof/>
          <w:sz w:val="24"/>
          <w:szCs w:val="24"/>
          <w:lang w:val="pt-PT"/>
        </w:rPr>
        <w:t xml:space="preserve">, </w:t>
      </w:r>
      <w:r w:rsidRPr="003D5265">
        <w:rPr>
          <w:rFonts w:ascii="Times New Roman" w:hAnsi="Times New Roman" w:cs="Times New Roman"/>
          <w:i/>
          <w:iCs/>
          <w:noProof/>
          <w:sz w:val="24"/>
          <w:szCs w:val="24"/>
          <w:lang w:val="pt-PT"/>
        </w:rPr>
        <w:t>2</w:t>
      </w:r>
      <w:r w:rsidRPr="003D5265">
        <w:rPr>
          <w:rFonts w:ascii="Times New Roman" w:hAnsi="Times New Roman" w:cs="Times New Roman"/>
          <w:noProof/>
          <w:sz w:val="24"/>
          <w:szCs w:val="24"/>
          <w:lang w:val="pt-PT"/>
        </w:rPr>
        <w:t>(3), 525–</w:t>
      </w:r>
      <w:r w:rsidRPr="003D5265">
        <w:rPr>
          <w:rFonts w:ascii="Times New Roman" w:hAnsi="Times New Roman" w:cs="Times New Roman"/>
          <w:noProof/>
          <w:sz w:val="24"/>
          <w:szCs w:val="24"/>
          <w:lang w:val="pt-PT"/>
        </w:rPr>
        <w:lastRenderedPageBreak/>
        <w:t>529.</w:t>
      </w:r>
    </w:p>
    <w:p w14:paraId="648244EA" w14:textId="77777777" w:rsidR="00476C48" w:rsidRPr="003D5265" w:rsidRDefault="00476C48" w:rsidP="00476C48">
      <w:pPr>
        <w:widowControl w:val="0"/>
        <w:autoSpaceDE w:val="0"/>
        <w:autoSpaceDN w:val="0"/>
        <w:adjustRightInd w:val="0"/>
        <w:spacing w:after="0" w:line="276" w:lineRule="auto"/>
        <w:ind w:left="480" w:hanging="480"/>
        <w:jc w:val="both"/>
        <w:rPr>
          <w:rFonts w:ascii="Times New Roman" w:hAnsi="Times New Roman" w:cs="Times New Roman"/>
          <w:noProof/>
          <w:sz w:val="24"/>
          <w:szCs w:val="24"/>
          <w:lang w:val="pt-PT"/>
        </w:rPr>
      </w:pPr>
      <w:r w:rsidRPr="003D5265">
        <w:rPr>
          <w:rFonts w:ascii="Times New Roman" w:hAnsi="Times New Roman" w:cs="Times New Roman"/>
          <w:noProof/>
          <w:sz w:val="24"/>
          <w:szCs w:val="24"/>
          <w:lang w:val="pt-PT"/>
        </w:rPr>
        <w:t xml:space="preserve">Muliadi, S. (2012). Aspek Kriminologis Dalam Penanggulangan Kejahatan. </w:t>
      </w:r>
      <w:r w:rsidRPr="003D5265">
        <w:rPr>
          <w:rFonts w:ascii="Times New Roman" w:hAnsi="Times New Roman" w:cs="Times New Roman"/>
          <w:i/>
          <w:iCs/>
          <w:noProof/>
          <w:sz w:val="24"/>
          <w:szCs w:val="24"/>
          <w:lang w:val="pt-PT"/>
        </w:rPr>
        <w:t>Fiat Justitia Jurnal Ilmu Hukum</w:t>
      </w:r>
      <w:r w:rsidRPr="003D5265">
        <w:rPr>
          <w:rFonts w:ascii="Times New Roman" w:hAnsi="Times New Roman" w:cs="Times New Roman"/>
          <w:noProof/>
          <w:sz w:val="24"/>
          <w:szCs w:val="24"/>
          <w:lang w:val="pt-PT"/>
        </w:rPr>
        <w:t xml:space="preserve">, </w:t>
      </w:r>
      <w:r w:rsidRPr="003D5265">
        <w:rPr>
          <w:rFonts w:ascii="Times New Roman" w:hAnsi="Times New Roman" w:cs="Times New Roman"/>
          <w:i/>
          <w:iCs/>
          <w:noProof/>
          <w:sz w:val="24"/>
          <w:szCs w:val="24"/>
          <w:lang w:val="pt-PT"/>
        </w:rPr>
        <w:t>6</w:t>
      </w:r>
      <w:r w:rsidRPr="003D5265">
        <w:rPr>
          <w:rFonts w:ascii="Times New Roman" w:hAnsi="Times New Roman" w:cs="Times New Roman"/>
          <w:noProof/>
          <w:sz w:val="24"/>
          <w:szCs w:val="24"/>
          <w:lang w:val="pt-PT"/>
        </w:rPr>
        <w:t>(1), 1–11.</w:t>
      </w:r>
    </w:p>
    <w:p w14:paraId="749AB074" w14:textId="77777777" w:rsidR="00476C48" w:rsidRPr="003D5265" w:rsidRDefault="00476C48" w:rsidP="00476C48">
      <w:pPr>
        <w:widowControl w:val="0"/>
        <w:autoSpaceDE w:val="0"/>
        <w:autoSpaceDN w:val="0"/>
        <w:adjustRightInd w:val="0"/>
        <w:spacing w:after="0" w:line="276" w:lineRule="auto"/>
        <w:ind w:left="480" w:hanging="480"/>
        <w:jc w:val="both"/>
        <w:rPr>
          <w:rFonts w:ascii="Times New Roman" w:hAnsi="Times New Roman" w:cs="Times New Roman"/>
          <w:noProof/>
          <w:sz w:val="24"/>
          <w:szCs w:val="24"/>
          <w:lang w:val="pt-PT"/>
        </w:rPr>
      </w:pPr>
      <w:r w:rsidRPr="003D5265">
        <w:rPr>
          <w:rFonts w:ascii="Times New Roman" w:hAnsi="Times New Roman" w:cs="Times New Roman"/>
          <w:noProof/>
          <w:sz w:val="24"/>
          <w:szCs w:val="24"/>
          <w:lang w:val="pt-PT"/>
        </w:rPr>
        <w:t xml:space="preserve">Nugraha, R., Shafa’Bela, J., Haykal, Fiqry, A. M., &amp; Cahyadi, A. (2022). Pertanggungjawaban Hukum Dalam Kasus Pemalsuan Surat Keterangan Hasil Pemeriksaan PCR Di Kota Balikpapan. </w:t>
      </w:r>
      <w:r w:rsidRPr="003D5265">
        <w:rPr>
          <w:rFonts w:ascii="Times New Roman" w:hAnsi="Times New Roman" w:cs="Times New Roman"/>
          <w:i/>
          <w:iCs/>
          <w:noProof/>
          <w:sz w:val="24"/>
          <w:szCs w:val="24"/>
          <w:lang w:val="pt-PT"/>
        </w:rPr>
        <w:t>Jurnal de Jure</w:t>
      </w:r>
      <w:r w:rsidRPr="003D5265">
        <w:rPr>
          <w:rFonts w:ascii="Times New Roman" w:hAnsi="Times New Roman" w:cs="Times New Roman"/>
          <w:noProof/>
          <w:sz w:val="24"/>
          <w:szCs w:val="24"/>
          <w:lang w:val="pt-PT"/>
        </w:rPr>
        <w:t xml:space="preserve">, </w:t>
      </w:r>
      <w:r w:rsidRPr="003D5265">
        <w:rPr>
          <w:rFonts w:ascii="Times New Roman" w:hAnsi="Times New Roman" w:cs="Times New Roman"/>
          <w:i/>
          <w:iCs/>
          <w:noProof/>
          <w:sz w:val="24"/>
          <w:szCs w:val="24"/>
          <w:lang w:val="pt-PT"/>
        </w:rPr>
        <w:t>14</w:t>
      </w:r>
      <w:r w:rsidRPr="003D5265">
        <w:rPr>
          <w:rFonts w:ascii="Times New Roman" w:hAnsi="Times New Roman" w:cs="Times New Roman"/>
          <w:noProof/>
          <w:sz w:val="24"/>
          <w:szCs w:val="24"/>
          <w:lang w:val="pt-PT"/>
        </w:rPr>
        <w:t>(6), 44–58.</w:t>
      </w:r>
    </w:p>
    <w:p w14:paraId="6D703E1C" w14:textId="77777777" w:rsidR="00476C48" w:rsidRPr="003D5265" w:rsidRDefault="00476C48" w:rsidP="00476C48">
      <w:pPr>
        <w:widowControl w:val="0"/>
        <w:autoSpaceDE w:val="0"/>
        <w:autoSpaceDN w:val="0"/>
        <w:adjustRightInd w:val="0"/>
        <w:spacing w:after="0" w:line="276" w:lineRule="auto"/>
        <w:ind w:left="480" w:hanging="480"/>
        <w:jc w:val="both"/>
        <w:rPr>
          <w:rFonts w:ascii="Times New Roman" w:hAnsi="Times New Roman" w:cs="Times New Roman"/>
          <w:noProof/>
          <w:sz w:val="24"/>
          <w:szCs w:val="24"/>
          <w:lang w:val="pt-PT"/>
        </w:rPr>
      </w:pPr>
      <w:r w:rsidRPr="003D5265">
        <w:rPr>
          <w:rFonts w:ascii="Times New Roman" w:hAnsi="Times New Roman" w:cs="Times New Roman"/>
          <w:noProof/>
          <w:sz w:val="24"/>
          <w:szCs w:val="24"/>
          <w:lang w:val="pt-PT"/>
        </w:rPr>
        <w:t xml:space="preserve">Panambunan, J. C., Tooy, C., &amp; Assa, W. (2021). INDAK PIDANA PEMALSUANSURAT SWAB POLYMERASE CHAIN REACTION OLEH APARATUR SIPIL NEGARA BERDASARKAN PASAL 263 AYAT (1) DAN PASAL 268 AYAT (1) KITAB UNDANG-UNDANG HUKUM PIDANA. </w:t>
      </w:r>
      <w:r w:rsidRPr="003D5265">
        <w:rPr>
          <w:rFonts w:ascii="Times New Roman" w:hAnsi="Times New Roman" w:cs="Times New Roman"/>
          <w:i/>
          <w:iCs/>
          <w:noProof/>
          <w:sz w:val="24"/>
          <w:szCs w:val="24"/>
          <w:lang w:val="pt-PT"/>
        </w:rPr>
        <w:t>Lex Administratum</w:t>
      </w:r>
      <w:r w:rsidRPr="003D5265">
        <w:rPr>
          <w:rFonts w:ascii="Times New Roman" w:hAnsi="Times New Roman" w:cs="Times New Roman"/>
          <w:noProof/>
          <w:sz w:val="24"/>
          <w:szCs w:val="24"/>
          <w:lang w:val="pt-PT"/>
        </w:rPr>
        <w:t xml:space="preserve">, </w:t>
      </w:r>
      <w:r w:rsidRPr="003D5265">
        <w:rPr>
          <w:rFonts w:ascii="Times New Roman" w:hAnsi="Times New Roman" w:cs="Times New Roman"/>
          <w:i/>
          <w:iCs/>
          <w:noProof/>
          <w:sz w:val="24"/>
          <w:szCs w:val="24"/>
          <w:lang w:val="pt-PT"/>
        </w:rPr>
        <w:t>10</w:t>
      </w:r>
      <w:r w:rsidRPr="003D5265">
        <w:rPr>
          <w:rFonts w:ascii="Times New Roman" w:hAnsi="Times New Roman" w:cs="Times New Roman"/>
          <w:noProof/>
          <w:sz w:val="24"/>
          <w:szCs w:val="24"/>
          <w:lang w:val="pt-PT"/>
        </w:rPr>
        <w:t>(1).</w:t>
      </w:r>
    </w:p>
    <w:p w14:paraId="060BAEA3" w14:textId="77777777" w:rsidR="00476C48" w:rsidRPr="00476C48" w:rsidRDefault="00476C48" w:rsidP="00476C48">
      <w:pPr>
        <w:widowControl w:val="0"/>
        <w:autoSpaceDE w:val="0"/>
        <w:autoSpaceDN w:val="0"/>
        <w:adjustRightInd w:val="0"/>
        <w:spacing w:after="0" w:line="276" w:lineRule="auto"/>
        <w:ind w:left="480" w:hanging="480"/>
        <w:jc w:val="both"/>
        <w:rPr>
          <w:rFonts w:ascii="Times New Roman" w:hAnsi="Times New Roman" w:cs="Times New Roman"/>
          <w:noProof/>
          <w:sz w:val="24"/>
          <w:szCs w:val="24"/>
        </w:rPr>
      </w:pPr>
      <w:r w:rsidRPr="003D5265">
        <w:rPr>
          <w:rFonts w:ascii="Times New Roman" w:hAnsi="Times New Roman" w:cs="Times New Roman"/>
          <w:noProof/>
          <w:sz w:val="24"/>
          <w:szCs w:val="24"/>
          <w:lang w:val="pt-PT"/>
        </w:rPr>
        <w:t xml:space="preserve">Pontoan, M. A. J., Rumimpunu, D., &amp; Sarapun, R. M. . </w:t>
      </w:r>
      <w:r w:rsidRPr="00476C48">
        <w:rPr>
          <w:rFonts w:ascii="Times New Roman" w:hAnsi="Times New Roman" w:cs="Times New Roman"/>
          <w:noProof/>
          <w:sz w:val="24"/>
          <w:szCs w:val="24"/>
        </w:rPr>
        <w:t xml:space="preserve">(2022). SANKSI TERHADAP APARATUR SIPIL NEGARA YANG MEMALSUKAN HASIL POLYMERASE CHAIN REACTION (PCR). </w:t>
      </w:r>
      <w:r w:rsidRPr="00476C48">
        <w:rPr>
          <w:rFonts w:ascii="Times New Roman" w:hAnsi="Times New Roman" w:cs="Times New Roman"/>
          <w:i/>
          <w:iCs/>
          <w:noProof/>
          <w:sz w:val="24"/>
          <w:szCs w:val="24"/>
        </w:rPr>
        <w:t>Lex Crimen</w:t>
      </w:r>
      <w:r w:rsidRPr="00476C48">
        <w:rPr>
          <w:rFonts w:ascii="Times New Roman" w:hAnsi="Times New Roman" w:cs="Times New Roman"/>
          <w:noProof/>
          <w:sz w:val="24"/>
          <w:szCs w:val="24"/>
        </w:rPr>
        <w:t xml:space="preserve">, </w:t>
      </w:r>
      <w:r w:rsidRPr="00476C48">
        <w:rPr>
          <w:rFonts w:ascii="Times New Roman" w:hAnsi="Times New Roman" w:cs="Times New Roman"/>
          <w:i/>
          <w:iCs/>
          <w:noProof/>
          <w:sz w:val="24"/>
          <w:szCs w:val="24"/>
        </w:rPr>
        <w:t>11</w:t>
      </w:r>
      <w:r w:rsidRPr="00476C48">
        <w:rPr>
          <w:rFonts w:ascii="Times New Roman" w:hAnsi="Times New Roman" w:cs="Times New Roman"/>
          <w:noProof/>
          <w:sz w:val="24"/>
          <w:szCs w:val="24"/>
        </w:rPr>
        <w:t>(5).</w:t>
      </w:r>
    </w:p>
    <w:p w14:paraId="09375D70" w14:textId="77777777" w:rsidR="00476C48" w:rsidRPr="00476C48" w:rsidRDefault="00476C48" w:rsidP="00476C48">
      <w:pPr>
        <w:widowControl w:val="0"/>
        <w:autoSpaceDE w:val="0"/>
        <w:autoSpaceDN w:val="0"/>
        <w:adjustRightInd w:val="0"/>
        <w:spacing w:after="0" w:line="276" w:lineRule="auto"/>
        <w:ind w:left="480" w:hanging="480"/>
        <w:jc w:val="both"/>
        <w:rPr>
          <w:rFonts w:ascii="Times New Roman" w:hAnsi="Times New Roman" w:cs="Times New Roman"/>
          <w:noProof/>
          <w:sz w:val="24"/>
          <w:szCs w:val="24"/>
        </w:rPr>
      </w:pPr>
      <w:r w:rsidRPr="00476C48">
        <w:rPr>
          <w:rFonts w:ascii="Times New Roman" w:hAnsi="Times New Roman" w:cs="Times New Roman"/>
          <w:noProof/>
          <w:sz w:val="24"/>
          <w:szCs w:val="24"/>
        </w:rPr>
        <w:t xml:space="preserve">Putri, F. H., Pasalbessy, J. D., &amp; Hattu, J. (2021). Penegakan Hukum Pidana Terhadap Praktek Jual Beli Surat Keterangan Kesehatan Yang Dipalsukan Pada Masa Pandemi Covid-19. </w:t>
      </w:r>
      <w:r w:rsidRPr="00476C48">
        <w:rPr>
          <w:rFonts w:ascii="Times New Roman" w:hAnsi="Times New Roman" w:cs="Times New Roman"/>
          <w:i/>
          <w:iCs/>
          <w:noProof/>
          <w:sz w:val="24"/>
          <w:szCs w:val="24"/>
        </w:rPr>
        <w:t>TATOHI Jurnal Ilmu Hukum</w:t>
      </w:r>
      <w:r w:rsidRPr="00476C48">
        <w:rPr>
          <w:rFonts w:ascii="Times New Roman" w:hAnsi="Times New Roman" w:cs="Times New Roman"/>
          <w:noProof/>
          <w:sz w:val="24"/>
          <w:szCs w:val="24"/>
        </w:rPr>
        <w:t xml:space="preserve">, </w:t>
      </w:r>
      <w:r w:rsidRPr="00476C48">
        <w:rPr>
          <w:rFonts w:ascii="Times New Roman" w:hAnsi="Times New Roman" w:cs="Times New Roman"/>
          <w:i/>
          <w:iCs/>
          <w:noProof/>
          <w:sz w:val="24"/>
          <w:szCs w:val="24"/>
        </w:rPr>
        <w:t>1</w:t>
      </w:r>
      <w:r w:rsidRPr="00476C48">
        <w:rPr>
          <w:rFonts w:ascii="Times New Roman" w:hAnsi="Times New Roman" w:cs="Times New Roman"/>
          <w:noProof/>
          <w:sz w:val="24"/>
          <w:szCs w:val="24"/>
        </w:rPr>
        <w:t>(4), 305–311.</w:t>
      </w:r>
    </w:p>
    <w:p w14:paraId="2C084A56" w14:textId="77777777" w:rsidR="00476C48" w:rsidRPr="00476C48" w:rsidRDefault="00476C48" w:rsidP="00476C48">
      <w:pPr>
        <w:widowControl w:val="0"/>
        <w:autoSpaceDE w:val="0"/>
        <w:autoSpaceDN w:val="0"/>
        <w:adjustRightInd w:val="0"/>
        <w:spacing w:after="0" w:line="276" w:lineRule="auto"/>
        <w:ind w:left="480" w:hanging="480"/>
        <w:jc w:val="both"/>
        <w:rPr>
          <w:rFonts w:ascii="Times New Roman" w:hAnsi="Times New Roman" w:cs="Times New Roman"/>
          <w:noProof/>
          <w:sz w:val="24"/>
          <w:szCs w:val="24"/>
        </w:rPr>
      </w:pPr>
      <w:r w:rsidRPr="00476C48">
        <w:rPr>
          <w:rFonts w:ascii="Times New Roman" w:hAnsi="Times New Roman" w:cs="Times New Roman"/>
          <w:noProof/>
          <w:sz w:val="24"/>
          <w:szCs w:val="24"/>
        </w:rPr>
        <w:t xml:space="preserve">Rifai, A. (2022). Rekonstruksi Pengaturan Pertanggungjawaban Pidana Pihak yang Menggunakan Dokumen Palsu. </w:t>
      </w:r>
      <w:r w:rsidRPr="00476C48">
        <w:rPr>
          <w:rFonts w:ascii="Times New Roman" w:hAnsi="Times New Roman" w:cs="Times New Roman"/>
          <w:i/>
          <w:iCs/>
          <w:noProof/>
          <w:sz w:val="24"/>
          <w:szCs w:val="24"/>
        </w:rPr>
        <w:t>Indonesian Journal of Criminal Law and Criminology (IJCLC)</w:t>
      </w:r>
      <w:r w:rsidRPr="00476C48">
        <w:rPr>
          <w:rFonts w:ascii="Times New Roman" w:hAnsi="Times New Roman" w:cs="Times New Roman"/>
          <w:noProof/>
          <w:sz w:val="24"/>
          <w:szCs w:val="24"/>
        </w:rPr>
        <w:t xml:space="preserve">, </w:t>
      </w:r>
      <w:r w:rsidRPr="00476C48">
        <w:rPr>
          <w:rFonts w:ascii="Times New Roman" w:hAnsi="Times New Roman" w:cs="Times New Roman"/>
          <w:i/>
          <w:iCs/>
          <w:noProof/>
          <w:sz w:val="24"/>
          <w:szCs w:val="24"/>
        </w:rPr>
        <w:t>7</w:t>
      </w:r>
      <w:r w:rsidRPr="00476C48">
        <w:rPr>
          <w:rFonts w:ascii="Times New Roman" w:hAnsi="Times New Roman" w:cs="Times New Roman"/>
          <w:noProof/>
          <w:sz w:val="24"/>
          <w:szCs w:val="24"/>
        </w:rPr>
        <w:t>(1), 35–47. https://doi.org/10.18196/ijclc.v3i1.12806</w:t>
      </w:r>
    </w:p>
    <w:p w14:paraId="55188501" w14:textId="77777777" w:rsidR="00476C48" w:rsidRPr="00476C48" w:rsidRDefault="00476C48" w:rsidP="00476C48">
      <w:pPr>
        <w:widowControl w:val="0"/>
        <w:autoSpaceDE w:val="0"/>
        <w:autoSpaceDN w:val="0"/>
        <w:adjustRightInd w:val="0"/>
        <w:spacing w:after="0" w:line="276" w:lineRule="auto"/>
        <w:ind w:left="480" w:hanging="480"/>
        <w:jc w:val="both"/>
        <w:rPr>
          <w:rFonts w:ascii="Times New Roman" w:hAnsi="Times New Roman" w:cs="Times New Roman"/>
          <w:noProof/>
          <w:sz w:val="24"/>
          <w:szCs w:val="24"/>
        </w:rPr>
      </w:pPr>
      <w:r w:rsidRPr="00476C48">
        <w:rPr>
          <w:rFonts w:ascii="Times New Roman" w:hAnsi="Times New Roman" w:cs="Times New Roman"/>
          <w:noProof/>
          <w:sz w:val="24"/>
          <w:szCs w:val="24"/>
        </w:rPr>
        <w:t xml:space="preserve">Simatupang, A. P. (2021). Analisis Pemalsuan Surat Kesehatan Hasil Test Covid-19 Oleh Oknum Asn Rsu Pandan (Studi Kasus Putusan No.336/Pid.B/2020/Pn.Sbg). </w:t>
      </w:r>
      <w:r w:rsidRPr="00476C48">
        <w:rPr>
          <w:rFonts w:ascii="Times New Roman" w:hAnsi="Times New Roman" w:cs="Times New Roman"/>
          <w:i/>
          <w:iCs/>
          <w:noProof/>
          <w:sz w:val="24"/>
          <w:szCs w:val="24"/>
        </w:rPr>
        <w:t>Jurnal Ilmiah Mahasiswa Hukum [JIMHUM]</w:t>
      </w:r>
      <w:r w:rsidRPr="00476C48">
        <w:rPr>
          <w:rFonts w:ascii="Times New Roman" w:hAnsi="Times New Roman" w:cs="Times New Roman"/>
          <w:noProof/>
          <w:sz w:val="24"/>
          <w:szCs w:val="24"/>
        </w:rPr>
        <w:t xml:space="preserve">, </w:t>
      </w:r>
      <w:r w:rsidRPr="00476C48">
        <w:rPr>
          <w:rFonts w:ascii="Times New Roman" w:hAnsi="Times New Roman" w:cs="Times New Roman"/>
          <w:i/>
          <w:iCs/>
          <w:noProof/>
          <w:sz w:val="24"/>
          <w:szCs w:val="24"/>
        </w:rPr>
        <w:t>1</w:t>
      </w:r>
      <w:r w:rsidRPr="00476C48">
        <w:rPr>
          <w:rFonts w:ascii="Times New Roman" w:hAnsi="Times New Roman" w:cs="Times New Roman"/>
          <w:noProof/>
          <w:sz w:val="24"/>
          <w:szCs w:val="24"/>
        </w:rPr>
        <w:t>(November), 1–8.</w:t>
      </w:r>
    </w:p>
    <w:p w14:paraId="28B3674F" w14:textId="77777777" w:rsidR="00476C48" w:rsidRPr="003D5265" w:rsidRDefault="00476C48" w:rsidP="00476C48">
      <w:pPr>
        <w:widowControl w:val="0"/>
        <w:autoSpaceDE w:val="0"/>
        <w:autoSpaceDN w:val="0"/>
        <w:adjustRightInd w:val="0"/>
        <w:spacing w:after="0" w:line="276" w:lineRule="auto"/>
        <w:ind w:left="480" w:hanging="480"/>
        <w:jc w:val="both"/>
        <w:rPr>
          <w:rFonts w:ascii="Times New Roman" w:hAnsi="Times New Roman" w:cs="Times New Roman"/>
          <w:noProof/>
          <w:sz w:val="24"/>
          <w:szCs w:val="24"/>
          <w:lang w:val="pt-PT"/>
        </w:rPr>
      </w:pPr>
      <w:r w:rsidRPr="00476C48">
        <w:rPr>
          <w:rFonts w:ascii="Times New Roman" w:hAnsi="Times New Roman" w:cs="Times New Roman"/>
          <w:noProof/>
          <w:sz w:val="24"/>
          <w:szCs w:val="24"/>
        </w:rPr>
        <w:t xml:space="preserve">Situmeang, S. M. T. (2021). </w:t>
      </w:r>
      <w:r w:rsidRPr="003D5265">
        <w:rPr>
          <w:rFonts w:ascii="Times New Roman" w:hAnsi="Times New Roman" w:cs="Times New Roman"/>
          <w:noProof/>
          <w:sz w:val="24"/>
          <w:szCs w:val="24"/>
          <w:lang w:val="pt-PT"/>
        </w:rPr>
        <w:t xml:space="preserve">FENOMENA KEJAHATAN DI MASA PANDEMI COVID-19: PERSPEKTIF KRIMINOLOGI. </w:t>
      </w:r>
      <w:r w:rsidRPr="003D5265">
        <w:rPr>
          <w:rFonts w:ascii="Times New Roman" w:hAnsi="Times New Roman" w:cs="Times New Roman"/>
          <w:i/>
          <w:iCs/>
          <w:noProof/>
          <w:sz w:val="24"/>
          <w:szCs w:val="24"/>
          <w:lang w:val="pt-PT"/>
        </w:rPr>
        <w:t>Majalah Ilmiah UNIKOM</w:t>
      </w:r>
      <w:r w:rsidRPr="003D5265">
        <w:rPr>
          <w:rFonts w:ascii="Times New Roman" w:hAnsi="Times New Roman" w:cs="Times New Roman"/>
          <w:noProof/>
          <w:sz w:val="24"/>
          <w:szCs w:val="24"/>
          <w:lang w:val="pt-PT"/>
        </w:rPr>
        <w:t xml:space="preserve">, </w:t>
      </w:r>
      <w:r w:rsidRPr="003D5265">
        <w:rPr>
          <w:rFonts w:ascii="Times New Roman" w:hAnsi="Times New Roman" w:cs="Times New Roman"/>
          <w:i/>
          <w:iCs/>
          <w:noProof/>
          <w:sz w:val="24"/>
          <w:szCs w:val="24"/>
          <w:lang w:val="pt-PT"/>
        </w:rPr>
        <w:t>19</w:t>
      </w:r>
      <w:r w:rsidRPr="003D5265">
        <w:rPr>
          <w:rFonts w:ascii="Times New Roman" w:hAnsi="Times New Roman" w:cs="Times New Roman"/>
          <w:noProof/>
          <w:sz w:val="24"/>
          <w:szCs w:val="24"/>
          <w:lang w:val="pt-PT"/>
        </w:rPr>
        <w:t>(1), 35–43.</w:t>
      </w:r>
    </w:p>
    <w:p w14:paraId="058F036A" w14:textId="77777777" w:rsidR="00476C48" w:rsidRPr="00476C48" w:rsidRDefault="00476C48" w:rsidP="00476C48">
      <w:pPr>
        <w:widowControl w:val="0"/>
        <w:autoSpaceDE w:val="0"/>
        <w:autoSpaceDN w:val="0"/>
        <w:adjustRightInd w:val="0"/>
        <w:spacing w:after="0" w:line="276" w:lineRule="auto"/>
        <w:ind w:left="480" w:hanging="480"/>
        <w:jc w:val="both"/>
        <w:rPr>
          <w:rFonts w:ascii="Times New Roman" w:hAnsi="Times New Roman" w:cs="Times New Roman"/>
          <w:noProof/>
          <w:sz w:val="24"/>
          <w:szCs w:val="24"/>
        </w:rPr>
      </w:pPr>
      <w:r w:rsidRPr="003D5265">
        <w:rPr>
          <w:rFonts w:ascii="Times New Roman" w:hAnsi="Times New Roman" w:cs="Times New Roman"/>
          <w:noProof/>
          <w:sz w:val="24"/>
          <w:szCs w:val="24"/>
          <w:lang w:val="pt-PT"/>
        </w:rPr>
        <w:t xml:space="preserve">Williem, J., &amp; Pasaribu, E. (2022). Tinjauan Yuridis Terhadap Bantuan Sosial Covid-19 Berdasarkan Pendekatan Kerangka Antikorupsi Dan Teori Keadilan. </w:t>
      </w:r>
      <w:r w:rsidRPr="00476C48">
        <w:rPr>
          <w:rFonts w:ascii="Times New Roman" w:hAnsi="Times New Roman" w:cs="Times New Roman"/>
          <w:i/>
          <w:iCs/>
          <w:noProof/>
          <w:sz w:val="24"/>
          <w:szCs w:val="24"/>
        </w:rPr>
        <w:t>Jurnal Suara Hukum</w:t>
      </w:r>
      <w:r w:rsidRPr="00476C48">
        <w:rPr>
          <w:rFonts w:ascii="Times New Roman" w:hAnsi="Times New Roman" w:cs="Times New Roman"/>
          <w:noProof/>
          <w:sz w:val="24"/>
          <w:szCs w:val="24"/>
        </w:rPr>
        <w:t xml:space="preserve">, </w:t>
      </w:r>
      <w:r w:rsidRPr="00476C48">
        <w:rPr>
          <w:rFonts w:ascii="Times New Roman" w:hAnsi="Times New Roman" w:cs="Times New Roman"/>
          <w:i/>
          <w:iCs/>
          <w:noProof/>
          <w:sz w:val="24"/>
          <w:szCs w:val="24"/>
        </w:rPr>
        <w:t>4</w:t>
      </w:r>
      <w:r w:rsidRPr="00476C48">
        <w:rPr>
          <w:rFonts w:ascii="Times New Roman" w:hAnsi="Times New Roman" w:cs="Times New Roman"/>
          <w:noProof/>
          <w:sz w:val="24"/>
          <w:szCs w:val="24"/>
        </w:rPr>
        <w:t>(11).</w:t>
      </w:r>
    </w:p>
    <w:p w14:paraId="5A82B872" w14:textId="77777777" w:rsidR="00476C48" w:rsidRPr="00041332" w:rsidRDefault="00476C48" w:rsidP="00476C48">
      <w:pPr>
        <w:pStyle w:val="FootnoteText"/>
        <w:spacing w:line="276" w:lineRule="auto"/>
        <w:jc w:val="both"/>
        <w:rPr>
          <w:b/>
          <w:bCs/>
          <w:sz w:val="24"/>
          <w:szCs w:val="24"/>
          <w:lang w:val="sv-SE"/>
        </w:rPr>
      </w:pPr>
      <w:r w:rsidRPr="00476C48">
        <w:rPr>
          <w:b/>
          <w:bCs/>
          <w:sz w:val="24"/>
          <w:szCs w:val="24"/>
          <w:lang w:val="sv-SE"/>
        </w:rPr>
        <w:fldChar w:fldCharType="end"/>
      </w:r>
    </w:p>
    <w:p w14:paraId="5F17B76F" w14:textId="3850FE5C" w:rsidR="006A7B53" w:rsidRPr="00B33BC0" w:rsidRDefault="006A7B53" w:rsidP="00476C48">
      <w:pPr>
        <w:autoSpaceDE w:val="0"/>
        <w:autoSpaceDN w:val="0"/>
        <w:jc w:val="both"/>
        <w:rPr>
          <w:rFonts w:ascii="Times New Roman" w:hAnsi="Times New Roman" w:cs="Times New Roman"/>
          <w:sz w:val="24"/>
          <w:szCs w:val="24"/>
        </w:rPr>
      </w:pPr>
    </w:p>
    <w:sectPr w:rsidR="006A7B53" w:rsidRPr="00B33BC0" w:rsidSect="0097769C">
      <w:type w:val="continuous"/>
      <w:pgSz w:w="11906" w:h="16838"/>
      <w:pgMar w:top="1440" w:right="1440" w:bottom="1440" w:left="1440" w:header="708" w:footer="708" w:gutter="0"/>
      <w:cols w:num="2" w:space="56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A81133" w14:textId="77777777" w:rsidR="00C448A5" w:rsidRDefault="00C448A5" w:rsidP="00D3013C">
      <w:pPr>
        <w:spacing w:after="0" w:line="240" w:lineRule="auto"/>
      </w:pPr>
      <w:r>
        <w:separator/>
      </w:r>
    </w:p>
  </w:endnote>
  <w:endnote w:type="continuationSeparator" w:id="0">
    <w:p w14:paraId="6198EDD2" w14:textId="77777777" w:rsidR="00C448A5" w:rsidRDefault="00C448A5" w:rsidP="00D301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1936971254"/>
      <w:docPartObj>
        <w:docPartGallery w:val="Page Numbers (Bottom of Page)"/>
        <w:docPartUnique/>
      </w:docPartObj>
    </w:sdtPr>
    <w:sdtEndPr>
      <w:rPr>
        <w:noProof/>
      </w:rPr>
    </w:sdtEndPr>
    <w:sdtContent>
      <w:p w14:paraId="030C0ED2" w14:textId="77777777" w:rsidR="007111A1" w:rsidRDefault="007111A1" w:rsidP="007111A1">
        <w:pPr>
          <w:pStyle w:val="Footer"/>
          <w:ind w:right="360"/>
          <w:jc w:val="right"/>
          <w:rPr>
            <w:rFonts w:ascii="Times New Roman" w:hAnsi="Times New Roman" w:cs="Times New Roman"/>
            <w:noProof/>
            <w:sz w:val="24"/>
            <w:szCs w:val="24"/>
          </w:rPr>
        </w:pPr>
        <w:proofErr w:type="spellStart"/>
        <w:r w:rsidRPr="002319A4">
          <w:rPr>
            <w:rFonts w:ascii="Times New Roman" w:hAnsi="Times New Roman" w:cs="Times New Roman"/>
            <w:sz w:val="24"/>
            <w:szCs w:val="24"/>
            <w:shd w:val="clear" w:color="auto" w:fill="FFFFFF"/>
          </w:rPr>
          <w:t>Fakultas</w:t>
        </w:r>
        <w:proofErr w:type="spellEnd"/>
        <w:r w:rsidRPr="002319A4">
          <w:rPr>
            <w:rFonts w:ascii="Times New Roman" w:hAnsi="Times New Roman" w:cs="Times New Roman"/>
            <w:sz w:val="24"/>
            <w:szCs w:val="24"/>
            <w:shd w:val="clear" w:color="auto" w:fill="FFFFFF"/>
          </w:rPr>
          <w:t xml:space="preserve"> Hukum Universitas Gresik-</w:t>
        </w:r>
        <w:r>
          <w:rPr>
            <w:rFonts w:ascii="Times New Roman" w:hAnsi="Times New Roman" w:cs="Times New Roman"/>
            <w:sz w:val="24"/>
            <w:szCs w:val="24"/>
            <w:shd w:val="clear" w:color="auto" w:fill="FFFFFF"/>
            <w:lang w:val="en-GB"/>
          </w:rPr>
          <w:t xml:space="preserve"> </w:t>
        </w:r>
        <w:r w:rsidRPr="00C26DE6">
          <w:rPr>
            <w:rFonts w:ascii="Times New Roman" w:hAnsi="Times New Roman" w:cs="Times New Roman"/>
          </w:rPr>
          <w:fldChar w:fldCharType="begin"/>
        </w:r>
        <w:r w:rsidRPr="00C26DE6">
          <w:rPr>
            <w:rFonts w:ascii="Times New Roman" w:hAnsi="Times New Roman" w:cs="Times New Roman"/>
          </w:rPr>
          <w:instrText xml:space="preserve"> PAGE   \* MERGEFORMAT </w:instrText>
        </w:r>
        <w:r w:rsidRPr="00C26DE6">
          <w:rPr>
            <w:rFonts w:ascii="Times New Roman" w:hAnsi="Times New Roman" w:cs="Times New Roman"/>
          </w:rPr>
          <w:fldChar w:fldCharType="separate"/>
        </w:r>
        <w:r>
          <w:rPr>
            <w:rFonts w:ascii="Times New Roman" w:hAnsi="Times New Roman" w:cs="Times New Roman"/>
          </w:rPr>
          <w:t>533</w:t>
        </w:r>
        <w:r w:rsidRPr="00C26DE6">
          <w:rPr>
            <w:rFonts w:ascii="Times New Roman" w:hAnsi="Times New Roman" w:cs="Times New Roman"/>
            <w:noProof/>
          </w:rPr>
          <w:fldChar w:fldCharType="end"/>
        </w:r>
        <w:r>
          <w:rPr>
            <w:rFonts w:ascii="Times New Roman" w:hAnsi="Times New Roman" w:cs="Times New Roman"/>
            <w:sz w:val="24"/>
            <w:szCs w:val="24"/>
            <w:shd w:val="clear" w:color="auto" w:fill="FFFFFF"/>
            <w:lang w:val="en-GB"/>
          </w:rPr>
          <w:t xml:space="preserve"> </w:t>
        </w:r>
      </w:p>
    </w:sdtContent>
  </w:sdt>
  <w:p w14:paraId="2523629E" w14:textId="27940B2B" w:rsidR="00C26DE6" w:rsidRPr="00C26DE6" w:rsidRDefault="00C26DE6" w:rsidP="00C26DE6">
    <w:pPr>
      <w:pStyle w:val="Footer"/>
      <w:jc w:val="right"/>
      <w:rPr>
        <w:rFonts w:ascii="Times New Roman" w:hAnsi="Times New Roman" w:cs="Times New Roman"/>
        <w:noProof/>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1851220660"/>
      <w:docPartObj>
        <w:docPartGallery w:val="Page Numbers (Bottom of Page)"/>
        <w:docPartUnique/>
      </w:docPartObj>
    </w:sdtPr>
    <w:sdtEndPr>
      <w:rPr>
        <w:noProof/>
      </w:rPr>
    </w:sdtEndPr>
    <w:sdtContent>
      <w:p w14:paraId="786AFB9A" w14:textId="77777777" w:rsidR="007111A1" w:rsidRDefault="007111A1" w:rsidP="007111A1">
        <w:pPr>
          <w:pStyle w:val="Footer"/>
          <w:ind w:right="360"/>
          <w:jc w:val="right"/>
          <w:rPr>
            <w:rFonts w:ascii="Times New Roman" w:hAnsi="Times New Roman" w:cs="Times New Roman"/>
            <w:noProof/>
            <w:sz w:val="24"/>
            <w:szCs w:val="24"/>
          </w:rPr>
        </w:pPr>
        <w:proofErr w:type="spellStart"/>
        <w:r w:rsidRPr="002319A4">
          <w:rPr>
            <w:rFonts w:ascii="Times New Roman" w:hAnsi="Times New Roman" w:cs="Times New Roman"/>
            <w:sz w:val="24"/>
            <w:szCs w:val="24"/>
            <w:shd w:val="clear" w:color="auto" w:fill="FFFFFF"/>
          </w:rPr>
          <w:t>Fakultas</w:t>
        </w:r>
        <w:proofErr w:type="spellEnd"/>
        <w:r w:rsidRPr="002319A4">
          <w:rPr>
            <w:rFonts w:ascii="Times New Roman" w:hAnsi="Times New Roman" w:cs="Times New Roman"/>
            <w:sz w:val="24"/>
            <w:szCs w:val="24"/>
            <w:shd w:val="clear" w:color="auto" w:fill="FFFFFF"/>
          </w:rPr>
          <w:t xml:space="preserve"> Hukum Universitas Gresik-</w:t>
        </w:r>
        <w:r>
          <w:rPr>
            <w:rFonts w:ascii="Times New Roman" w:hAnsi="Times New Roman" w:cs="Times New Roman"/>
            <w:sz w:val="24"/>
            <w:szCs w:val="24"/>
            <w:shd w:val="clear" w:color="auto" w:fill="FFFFFF"/>
            <w:lang w:val="en-GB"/>
          </w:rPr>
          <w:t xml:space="preserve"> </w:t>
        </w:r>
        <w:r w:rsidRPr="00C26DE6">
          <w:rPr>
            <w:rFonts w:ascii="Times New Roman" w:hAnsi="Times New Roman" w:cs="Times New Roman"/>
          </w:rPr>
          <w:fldChar w:fldCharType="begin"/>
        </w:r>
        <w:r w:rsidRPr="00C26DE6">
          <w:rPr>
            <w:rFonts w:ascii="Times New Roman" w:hAnsi="Times New Roman" w:cs="Times New Roman"/>
          </w:rPr>
          <w:instrText xml:space="preserve"> PAGE   \* MERGEFORMAT </w:instrText>
        </w:r>
        <w:r w:rsidRPr="00C26DE6">
          <w:rPr>
            <w:rFonts w:ascii="Times New Roman" w:hAnsi="Times New Roman" w:cs="Times New Roman"/>
          </w:rPr>
          <w:fldChar w:fldCharType="separate"/>
        </w:r>
        <w:r>
          <w:rPr>
            <w:rFonts w:ascii="Times New Roman" w:hAnsi="Times New Roman" w:cs="Times New Roman"/>
          </w:rPr>
          <w:t>533</w:t>
        </w:r>
        <w:r w:rsidRPr="00C26DE6">
          <w:rPr>
            <w:rFonts w:ascii="Times New Roman" w:hAnsi="Times New Roman" w:cs="Times New Roman"/>
            <w:noProof/>
          </w:rPr>
          <w:fldChar w:fldCharType="end"/>
        </w:r>
        <w:r>
          <w:rPr>
            <w:rFonts w:ascii="Times New Roman" w:hAnsi="Times New Roman" w:cs="Times New Roman"/>
            <w:sz w:val="24"/>
            <w:szCs w:val="24"/>
            <w:shd w:val="clear" w:color="auto" w:fill="FFFFFF"/>
            <w:lang w:val="en-GB"/>
          </w:rPr>
          <w:t xml:space="preserve"> </w:t>
        </w:r>
      </w:p>
    </w:sdtContent>
  </w:sdt>
  <w:p w14:paraId="4B528102" w14:textId="77777777" w:rsidR="007111A1" w:rsidRDefault="007111A1" w:rsidP="007111A1">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5A5EC7" w14:textId="77777777" w:rsidR="00C448A5" w:rsidRDefault="00C448A5" w:rsidP="00D3013C">
      <w:pPr>
        <w:spacing w:after="0" w:line="240" w:lineRule="auto"/>
      </w:pPr>
      <w:r>
        <w:separator/>
      </w:r>
    </w:p>
  </w:footnote>
  <w:footnote w:type="continuationSeparator" w:id="0">
    <w:p w14:paraId="0C2C5743" w14:textId="77777777" w:rsidR="00C448A5" w:rsidRDefault="00C448A5" w:rsidP="00D301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38D32" w14:textId="6A1CA335" w:rsidR="007111A1" w:rsidRPr="004C472B" w:rsidRDefault="00C26DE6" w:rsidP="007111A1">
    <w:pPr>
      <w:spacing w:after="0"/>
      <w:ind w:left="20"/>
      <w:rPr>
        <w:rFonts w:ascii="Calibri"/>
      </w:rPr>
    </w:pPr>
    <w:proofErr w:type="spellStart"/>
    <w:r>
      <w:rPr>
        <w:rFonts w:ascii="Calibri"/>
        <w:b/>
      </w:rPr>
      <w:t>Jurnal</w:t>
    </w:r>
    <w:proofErr w:type="spellEnd"/>
    <w:r>
      <w:rPr>
        <w:rFonts w:ascii="Calibri"/>
        <w:b/>
        <w:spacing w:val="-6"/>
      </w:rPr>
      <w:t xml:space="preserve"> </w:t>
    </w:r>
    <w:r>
      <w:rPr>
        <w:rFonts w:ascii="Calibri"/>
        <w:b/>
      </w:rPr>
      <w:t>Pro</w:t>
    </w:r>
    <w:r>
      <w:rPr>
        <w:rFonts w:ascii="Calibri"/>
        <w:b/>
        <w:spacing w:val="-3"/>
      </w:rPr>
      <w:t xml:space="preserve"> </w:t>
    </w:r>
    <w:r>
      <w:rPr>
        <w:rFonts w:ascii="Calibri"/>
        <w:b/>
      </w:rPr>
      <w:t>Hukum:</w:t>
    </w:r>
    <w:r>
      <w:rPr>
        <w:rFonts w:ascii="Calibri"/>
        <w:b/>
        <w:spacing w:val="-3"/>
      </w:rPr>
      <w:t xml:space="preserve"> </w:t>
    </w:r>
    <w:r>
      <w:rPr>
        <w:rFonts w:ascii="Calibri"/>
      </w:rPr>
      <w:t>Vol</w:t>
    </w:r>
    <w:r>
      <w:rPr>
        <w:rFonts w:ascii="Calibri"/>
        <w:spacing w:val="-2"/>
      </w:rPr>
      <w:t xml:space="preserve"> </w:t>
    </w:r>
    <w:r>
      <w:rPr>
        <w:rFonts w:ascii="Calibri"/>
      </w:rPr>
      <w:t>.</w:t>
    </w:r>
    <w:r>
      <w:rPr>
        <w:rFonts w:ascii="Calibri"/>
        <w:spacing w:val="-2"/>
      </w:rPr>
      <w:t xml:space="preserve"> </w:t>
    </w:r>
    <w:r>
      <w:rPr>
        <w:rFonts w:ascii="Calibri"/>
      </w:rPr>
      <w:t>1</w:t>
    </w:r>
    <w:r w:rsidR="007111A1">
      <w:rPr>
        <w:rFonts w:ascii="Calibri"/>
      </w:rPr>
      <w:t>2</w:t>
    </w:r>
    <w:r>
      <w:rPr>
        <w:rFonts w:ascii="Calibri"/>
      </w:rPr>
      <w:t>,</w:t>
    </w:r>
    <w:r>
      <w:rPr>
        <w:rFonts w:ascii="Calibri"/>
        <w:spacing w:val="-3"/>
      </w:rPr>
      <w:t xml:space="preserve"> </w:t>
    </w:r>
    <w:r>
      <w:rPr>
        <w:rFonts w:ascii="Calibri"/>
      </w:rPr>
      <w:t>No.</w:t>
    </w:r>
    <w:r>
      <w:rPr>
        <w:rFonts w:ascii="Calibri"/>
        <w:spacing w:val="-3"/>
      </w:rPr>
      <w:t xml:space="preserve"> </w:t>
    </w:r>
    <w:r w:rsidR="007111A1">
      <w:rPr>
        <w:rFonts w:ascii="Calibri"/>
      </w:rPr>
      <w:t>3</w:t>
    </w:r>
    <w:r>
      <w:rPr>
        <w:rFonts w:ascii="Calibri"/>
      </w:rPr>
      <w:t>,</w:t>
    </w:r>
    <w:r>
      <w:rPr>
        <w:rFonts w:ascii="Calibri"/>
        <w:spacing w:val="-2"/>
      </w:rPr>
      <w:t xml:space="preserve"> </w:t>
    </w:r>
    <w:proofErr w:type="spellStart"/>
    <w:r w:rsidR="007111A1">
      <w:rPr>
        <w:rFonts w:ascii="Calibri"/>
      </w:rPr>
      <w:t>Maret</w:t>
    </w:r>
    <w:proofErr w:type="spellEnd"/>
    <w:r>
      <w:rPr>
        <w:rFonts w:ascii="Calibri"/>
        <w:spacing w:val="-9"/>
      </w:rPr>
      <w:t xml:space="preserve"> </w:t>
    </w:r>
    <w:r>
      <w:rPr>
        <w:rFonts w:ascii="Calibri"/>
      </w:rPr>
      <w:t>202</w:t>
    </w:r>
    <w:r w:rsidR="007111A1">
      <w:rPr>
        <w:rFonts w:ascii="Calibri"/>
      </w:rPr>
      <w:t>3</w:t>
    </w:r>
  </w:p>
  <w:p w14:paraId="65636420" w14:textId="4DF71157" w:rsidR="00D404E2" w:rsidRDefault="00D404E2" w:rsidP="00D404E2">
    <w:pPr>
      <w:pStyle w:val="BodyText"/>
      <w:spacing w:line="14" w:lineRule="auto"/>
      <w:ind w:left="0"/>
      <w:jc w:val="left"/>
      <w:rPr>
        <w:sz w:val="20"/>
      </w:rPr>
    </w:pPr>
  </w:p>
  <w:p w14:paraId="4B3A8320" w14:textId="63C13E69" w:rsidR="00D404E2" w:rsidRDefault="00D404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EB60A" w14:textId="0E3F8CB9" w:rsidR="004C472B" w:rsidRPr="004C472B" w:rsidRDefault="004C472B" w:rsidP="004C472B">
    <w:pPr>
      <w:spacing w:after="0"/>
      <w:ind w:left="20"/>
      <w:rPr>
        <w:rFonts w:ascii="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B690B"/>
    <w:multiLevelType w:val="hybridMultilevel"/>
    <w:tmpl w:val="959858DA"/>
    <w:lvl w:ilvl="0" w:tplc="38090017">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8BC4914"/>
    <w:multiLevelType w:val="hybridMultilevel"/>
    <w:tmpl w:val="854C5F16"/>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E1C7E38"/>
    <w:multiLevelType w:val="hybridMultilevel"/>
    <w:tmpl w:val="14F8CBAC"/>
    <w:lvl w:ilvl="0" w:tplc="3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D56757"/>
    <w:multiLevelType w:val="hybridMultilevel"/>
    <w:tmpl w:val="8DAEE74E"/>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1FE679DE"/>
    <w:multiLevelType w:val="hybridMultilevel"/>
    <w:tmpl w:val="19005982"/>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1FE83D86"/>
    <w:multiLevelType w:val="hybridMultilevel"/>
    <w:tmpl w:val="5F14DC3E"/>
    <w:lvl w:ilvl="0" w:tplc="DC1CC43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EB084E"/>
    <w:multiLevelType w:val="hybridMultilevel"/>
    <w:tmpl w:val="8626E010"/>
    <w:lvl w:ilvl="0" w:tplc="4EF68418">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5E1C68"/>
    <w:multiLevelType w:val="hybridMultilevel"/>
    <w:tmpl w:val="3B3E04D4"/>
    <w:lvl w:ilvl="0" w:tplc="B99AF8B4">
      <w:start w:val="1"/>
      <w:numFmt w:val="upperLetter"/>
      <w:lvlText w:val="%1."/>
      <w:lvlJc w:val="left"/>
      <w:pPr>
        <w:ind w:left="720" w:hanging="360"/>
      </w:pPr>
      <w:rPr>
        <w:rFonts w:hint="default"/>
        <w:i w:val="0"/>
        <w:i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52D704D"/>
    <w:multiLevelType w:val="hybridMultilevel"/>
    <w:tmpl w:val="CBDEA0A0"/>
    <w:lvl w:ilvl="0" w:tplc="47D40ECA">
      <w:start w:val="1"/>
      <w:numFmt w:val="decimal"/>
      <w:lvlText w:val="%1)"/>
      <w:lvlJc w:val="left"/>
      <w:pPr>
        <w:ind w:left="1444" w:hanging="735"/>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9" w15:restartNumberingAfterBreak="0">
    <w:nsid w:val="2B02316D"/>
    <w:multiLevelType w:val="hybridMultilevel"/>
    <w:tmpl w:val="5DF287CC"/>
    <w:lvl w:ilvl="0" w:tplc="30B8837A">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7E0466"/>
    <w:multiLevelType w:val="hybridMultilevel"/>
    <w:tmpl w:val="4A76E9F8"/>
    <w:lvl w:ilvl="0" w:tplc="F4A2AE1E">
      <w:start w:val="1"/>
      <w:numFmt w:val="lowerLetter"/>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30851165"/>
    <w:multiLevelType w:val="hybridMultilevel"/>
    <w:tmpl w:val="33024AC0"/>
    <w:lvl w:ilvl="0" w:tplc="38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89620E4"/>
    <w:multiLevelType w:val="hybridMultilevel"/>
    <w:tmpl w:val="36501F1E"/>
    <w:lvl w:ilvl="0" w:tplc="01A2E67E">
      <w:start w:val="1"/>
      <w:numFmt w:val="decimal"/>
      <w:lvlText w:val="%1)"/>
      <w:lvlJc w:val="left"/>
      <w:pPr>
        <w:ind w:left="765" w:hanging="405"/>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45406BE1"/>
    <w:multiLevelType w:val="hybridMultilevel"/>
    <w:tmpl w:val="AB14A9E8"/>
    <w:lvl w:ilvl="0" w:tplc="38090011">
      <w:start w:val="1"/>
      <w:numFmt w:val="decimal"/>
      <w:lvlText w:val="%1)"/>
      <w:lvlJc w:val="left"/>
      <w:pPr>
        <w:ind w:left="1429" w:hanging="360"/>
      </w:p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14" w15:restartNumberingAfterBreak="0">
    <w:nsid w:val="462F4ADD"/>
    <w:multiLevelType w:val="hybridMultilevel"/>
    <w:tmpl w:val="113C9BF4"/>
    <w:lvl w:ilvl="0" w:tplc="AFEEC9E0">
      <w:start w:val="1"/>
      <w:numFmt w:val="decimal"/>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B943ACA"/>
    <w:multiLevelType w:val="hybridMultilevel"/>
    <w:tmpl w:val="024444BC"/>
    <w:lvl w:ilvl="0" w:tplc="FEEA083C">
      <w:start w:val="1"/>
      <w:numFmt w:val="decimal"/>
      <w:lvlText w:val="%1."/>
      <w:lvlJc w:val="left"/>
      <w:pPr>
        <w:ind w:left="927" w:hanging="360"/>
      </w:pPr>
      <w:rPr>
        <w:rFonts w:hint="default"/>
      </w:rPr>
    </w:lvl>
    <w:lvl w:ilvl="1" w:tplc="324257EC">
      <w:start w:val="1"/>
      <w:numFmt w:val="lowerLetter"/>
      <w:lvlText w:val="%2."/>
      <w:lvlJc w:val="left"/>
      <w:pPr>
        <w:ind w:left="2157" w:hanging="870"/>
      </w:pPr>
      <w:rPr>
        <w:rFonts w:hint="default"/>
      </w:r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16" w15:restartNumberingAfterBreak="0">
    <w:nsid w:val="60126592"/>
    <w:multiLevelType w:val="hybridMultilevel"/>
    <w:tmpl w:val="AD6E0A80"/>
    <w:lvl w:ilvl="0" w:tplc="1AC69C0A">
      <w:start w:val="1"/>
      <w:numFmt w:val="lowerLetter"/>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67B55E30"/>
    <w:multiLevelType w:val="hybridMultilevel"/>
    <w:tmpl w:val="0CA45E72"/>
    <w:lvl w:ilvl="0" w:tplc="49E68D24">
      <w:start w:val="1"/>
      <w:numFmt w:val="lowerLetter"/>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18" w15:restartNumberingAfterBreak="0">
    <w:nsid w:val="68E153A5"/>
    <w:multiLevelType w:val="hybridMultilevel"/>
    <w:tmpl w:val="4134CC50"/>
    <w:lvl w:ilvl="0" w:tplc="38090019">
      <w:start w:val="1"/>
      <w:numFmt w:val="lowerLetter"/>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19" w15:restartNumberingAfterBreak="0">
    <w:nsid w:val="73887CD5"/>
    <w:multiLevelType w:val="hybridMultilevel"/>
    <w:tmpl w:val="8BACD4AC"/>
    <w:lvl w:ilvl="0" w:tplc="86FCD234">
      <w:start w:val="1"/>
      <w:numFmt w:val="lowerLetter"/>
      <w:lvlText w:val="%1."/>
      <w:lvlJc w:val="left"/>
      <w:pPr>
        <w:ind w:left="1437" w:hanging="87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20" w15:restartNumberingAfterBreak="0">
    <w:nsid w:val="796A1E08"/>
    <w:multiLevelType w:val="hybridMultilevel"/>
    <w:tmpl w:val="8EE0C7B4"/>
    <w:lvl w:ilvl="0" w:tplc="38090019">
      <w:start w:val="1"/>
      <w:numFmt w:val="lowerLetter"/>
      <w:lvlText w:val="%1."/>
      <w:lvlJc w:val="left"/>
      <w:pPr>
        <w:ind w:left="1287" w:hanging="360"/>
      </w:pPr>
    </w:lvl>
    <w:lvl w:ilvl="1" w:tplc="38090019">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num w:numId="1" w16cid:durableId="1076630637">
    <w:abstractNumId w:val="13"/>
  </w:num>
  <w:num w:numId="2" w16cid:durableId="507449949">
    <w:abstractNumId w:val="8"/>
  </w:num>
  <w:num w:numId="3" w16cid:durableId="164053570">
    <w:abstractNumId w:val="3"/>
  </w:num>
  <w:num w:numId="4" w16cid:durableId="1241867183">
    <w:abstractNumId w:val="16"/>
  </w:num>
  <w:num w:numId="5" w16cid:durableId="1914658625">
    <w:abstractNumId w:val="1"/>
  </w:num>
  <w:num w:numId="6" w16cid:durableId="1531920200">
    <w:abstractNumId w:val="10"/>
  </w:num>
  <w:num w:numId="7" w16cid:durableId="1151673722">
    <w:abstractNumId w:val="18"/>
  </w:num>
  <w:num w:numId="8" w16cid:durableId="195895459">
    <w:abstractNumId w:val="19"/>
  </w:num>
  <w:num w:numId="9" w16cid:durableId="1436748150">
    <w:abstractNumId w:val="4"/>
  </w:num>
  <w:num w:numId="10" w16cid:durableId="885408611">
    <w:abstractNumId w:val="12"/>
  </w:num>
  <w:num w:numId="11" w16cid:durableId="1559709004">
    <w:abstractNumId w:val="0"/>
  </w:num>
  <w:num w:numId="12" w16cid:durableId="336470595">
    <w:abstractNumId w:val="11"/>
  </w:num>
  <w:num w:numId="13" w16cid:durableId="218396354">
    <w:abstractNumId w:val="5"/>
  </w:num>
  <w:num w:numId="14" w16cid:durableId="1110247668">
    <w:abstractNumId w:val="6"/>
  </w:num>
  <w:num w:numId="15" w16cid:durableId="831794608">
    <w:abstractNumId w:val="2"/>
  </w:num>
  <w:num w:numId="16" w16cid:durableId="113445962">
    <w:abstractNumId w:val="9"/>
  </w:num>
  <w:num w:numId="17" w16cid:durableId="2059013160">
    <w:abstractNumId w:val="15"/>
  </w:num>
  <w:num w:numId="18" w16cid:durableId="1030108961">
    <w:abstractNumId w:val="17"/>
  </w:num>
  <w:num w:numId="19" w16cid:durableId="414085851">
    <w:abstractNumId w:val="20"/>
  </w:num>
  <w:num w:numId="20" w16cid:durableId="1292517374">
    <w:abstractNumId w:val="14"/>
  </w:num>
  <w:num w:numId="21" w16cid:durableId="103057039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3"/>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DcyNzI2NLI0NAbyzJV0lIJTi4sz8/NACoxqAYm7UcAsAAAA"/>
  </w:docVars>
  <w:rsids>
    <w:rsidRoot w:val="00D3013C"/>
    <w:rsid w:val="00025DB4"/>
    <w:rsid w:val="00070B36"/>
    <w:rsid w:val="000D67B0"/>
    <w:rsid w:val="00141417"/>
    <w:rsid w:val="0017440A"/>
    <w:rsid w:val="001B6A79"/>
    <w:rsid w:val="001C58AB"/>
    <w:rsid w:val="001D20A7"/>
    <w:rsid w:val="001D246E"/>
    <w:rsid w:val="001E471A"/>
    <w:rsid w:val="002627AE"/>
    <w:rsid w:val="002948D7"/>
    <w:rsid w:val="00294B75"/>
    <w:rsid w:val="003604E6"/>
    <w:rsid w:val="003672CE"/>
    <w:rsid w:val="003754F5"/>
    <w:rsid w:val="003A21B3"/>
    <w:rsid w:val="003B1084"/>
    <w:rsid w:val="003D5265"/>
    <w:rsid w:val="003E5470"/>
    <w:rsid w:val="00437057"/>
    <w:rsid w:val="00476C48"/>
    <w:rsid w:val="00476CC5"/>
    <w:rsid w:val="004C472B"/>
    <w:rsid w:val="005861AA"/>
    <w:rsid w:val="0058766A"/>
    <w:rsid w:val="005F4FF0"/>
    <w:rsid w:val="00680B30"/>
    <w:rsid w:val="006A7B53"/>
    <w:rsid w:val="006B160B"/>
    <w:rsid w:val="006E6725"/>
    <w:rsid w:val="006F3BF5"/>
    <w:rsid w:val="007019FD"/>
    <w:rsid w:val="007111A1"/>
    <w:rsid w:val="00745892"/>
    <w:rsid w:val="007677B1"/>
    <w:rsid w:val="0079054E"/>
    <w:rsid w:val="007F47F6"/>
    <w:rsid w:val="00837DD3"/>
    <w:rsid w:val="00840F8F"/>
    <w:rsid w:val="008758C2"/>
    <w:rsid w:val="00883588"/>
    <w:rsid w:val="008A56FE"/>
    <w:rsid w:val="008B5974"/>
    <w:rsid w:val="008E02B4"/>
    <w:rsid w:val="0097769C"/>
    <w:rsid w:val="009B4640"/>
    <w:rsid w:val="00AE3C89"/>
    <w:rsid w:val="00B3130C"/>
    <w:rsid w:val="00B33BC0"/>
    <w:rsid w:val="00B5501D"/>
    <w:rsid w:val="00BA1CA8"/>
    <w:rsid w:val="00BE5762"/>
    <w:rsid w:val="00BE5ADE"/>
    <w:rsid w:val="00C037AF"/>
    <w:rsid w:val="00C221F4"/>
    <w:rsid w:val="00C26DE6"/>
    <w:rsid w:val="00C448A5"/>
    <w:rsid w:val="00D3013C"/>
    <w:rsid w:val="00D404E2"/>
    <w:rsid w:val="00DC7B66"/>
    <w:rsid w:val="00DD74C9"/>
    <w:rsid w:val="00F27344"/>
    <w:rsid w:val="00F46CEA"/>
    <w:rsid w:val="00F774C4"/>
    <w:rsid w:val="00FA242C"/>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32322C"/>
  <w15:docId w15:val="{E5DFFD0E-05B4-497F-B393-0A6714478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D404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04E2"/>
  </w:style>
  <w:style w:type="paragraph" w:styleId="Footer">
    <w:name w:val="footer"/>
    <w:basedOn w:val="Normal"/>
    <w:link w:val="FooterChar"/>
    <w:uiPriority w:val="99"/>
    <w:unhideWhenUsed/>
    <w:rsid w:val="00D404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04E2"/>
  </w:style>
  <w:style w:type="paragraph" w:styleId="BodyText">
    <w:name w:val="Body Text"/>
    <w:basedOn w:val="Normal"/>
    <w:link w:val="BodyTextChar"/>
    <w:uiPriority w:val="1"/>
    <w:qFormat/>
    <w:rsid w:val="00D404E2"/>
    <w:pPr>
      <w:widowControl w:val="0"/>
      <w:autoSpaceDE w:val="0"/>
      <w:autoSpaceDN w:val="0"/>
      <w:spacing w:after="0" w:line="240" w:lineRule="auto"/>
      <w:ind w:left="208"/>
      <w:jc w:val="both"/>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D404E2"/>
    <w:rPr>
      <w:rFonts w:ascii="Times New Roman" w:eastAsia="Times New Roman" w:hAnsi="Times New Roman" w:cs="Times New Roman"/>
      <w:sz w:val="24"/>
      <w:szCs w:val="24"/>
      <w:lang w:val="id"/>
    </w:rPr>
  </w:style>
  <w:style w:type="paragraph" w:styleId="ListParagraph">
    <w:name w:val="List Paragraph"/>
    <w:basedOn w:val="Normal"/>
    <w:uiPriority w:val="34"/>
    <w:qFormat/>
    <w:rsid w:val="001D20A7"/>
    <w:pPr>
      <w:ind w:left="720"/>
      <w:contextualSpacing/>
    </w:pPr>
  </w:style>
  <w:style w:type="table" w:styleId="TableGrid">
    <w:name w:val="Table Grid"/>
    <w:basedOn w:val="TableNormal"/>
    <w:uiPriority w:val="39"/>
    <w:rsid w:val="006E67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F47F6"/>
    <w:rPr>
      <w:color w:val="0563C1" w:themeColor="hyperlink"/>
      <w:u w:val="single"/>
    </w:rPr>
  </w:style>
  <w:style w:type="character" w:styleId="UnresolvedMention">
    <w:name w:val="Unresolved Mention"/>
    <w:basedOn w:val="DefaultParagraphFont"/>
    <w:uiPriority w:val="99"/>
    <w:semiHidden/>
    <w:unhideWhenUsed/>
    <w:rsid w:val="007F47F6"/>
    <w:rPr>
      <w:color w:val="605E5C"/>
      <w:shd w:val="clear" w:color="auto" w:fill="E1DFDD"/>
    </w:rPr>
  </w:style>
  <w:style w:type="character" w:styleId="PlaceholderText">
    <w:name w:val="Placeholder Text"/>
    <w:basedOn w:val="DefaultParagraphFont"/>
    <w:uiPriority w:val="99"/>
    <w:semiHidden/>
    <w:rsid w:val="00745892"/>
    <w:rPr>
      <w:color w:val="808080"/>
    </w:rPr>
  </w:style>
  <w:style w:type="paragraph" w:styleId="NormalWeb">
    <w:name w:val="Normal (Web)"/>
    <w:basedOn w:val="Normal"/>
    <w:uiPriority w:val="99"/>
    <w:rsid w:val="00476C48"/>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FootnoteText">
    <w:name w:val="footnote text"/>
    <w:basedOn w:val="Normal"/>
    <w:link w:val="FootnoteTextChar"/>
    <w:semiHidden/>
    <w:rsid w:val="00476C48"/>
    <w:pPr>
      <w:spacing w:after="0" w:line="240" w:lineRule="auto"/>
    </w:pPr>
    <w:rPr>
      <w:rFonts w:ascii="Times New Roman" w:eastAsia="Times New Roman" w:hAnsi="Times New Roman" w:cs="Times New Roman"/>
      <w:sz w:val="20"/>
      <w:szCs w:val="20"/>
      <w:lang w:val="en-GB"/>
    </w:rPr>
  </w:style>
  <w:style w:type="character" w:customStyle="1" w:styleId="FootnoteTextChar">
    <w:name w:val="Footnote Text Char"/>
    <w:basedOn w:val="DefaultParagraphFont"/>
    <w:link w:val="FootnoteText"/>
    <w:semiHidden/>
    <w:rsid w:val="00476C48"/>
    <w:rPr>
      <w:rFonts w:ascii="Times New Roman" w:eastAsia="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695667">
      <w:bodyDiv w:val="1"/>
      <w:marLeft w:val="0"/>
      <w:marRight w:val="0"/>
      <w:marTop w:val="0"/>
      <w:marBottom w:val="0"/>
      <w:divBdr>
        <w:top w:val="none" w:sz="0" w:space="0" w:color="auto"/>
        <w:left w:val="none" w:sz="0" w:space="0" w:color="auto"/>
        <w:bottom w:val="none" w:sz="0" w:space="0" w:color="auto"/>
        <w:right w:val="none" w:sz="0" w:space="0" w:color="auto"/>
      </w:divBdr>
      <w:divsChild>
        <w:div w:id="1895463950">
          <w:marLeft w:val="480"/>
          <w:marRight w:val="0"/>
          <w:marTop w:val="0"/>
          <w:marBottom w:val="0"/>
          <w:divBdr>
            <w:top w:val="none" w:sz="0" w:space="0" w:color="auto"/>
            <w:left w:val="none" w:sz="0" w:space="0" w:color="auto"/>
            <w:bottom w:val="none" w:sz="0" w:space="0" w:color="auto"/>
            <w:right w:val="none" w:sz="0" w:space="0" w:color="auto"/>
          </w:divBdr>
        </w:div>
        <w:div w:id="1590381275">
          <w:marLeft w:val="480"/>
          <w:marRight w:val="0"/>
          <w:marTop w:val="0"/>
          <w:marBottom w:val="0"/>
          <w:divBdr>
            <w:top w:val="none" w:sz="0" w:space="0" w:color="auto"/>
            <w:left w:val="none" w:sz="0" w:space="0" w:color="auto"/>
            <w:bottom w:val="none" w:sz="0" w:space="0" w:color="auto"/>
            <w:right w:val="none" w:sz="0" w:space="0" w:color="auto"/>
          </w:divBdr>
        </w:div>
        <w:div w:id="1575898471">
          <w:marLeft w:val="480"/>
          <w:marRight w:val="0"/>
          <w:marTop w:val="0"/>
          <w:marBottom w:val="0"/>
          <w:divBdr>
            <w:top w:val="none" w:sz="0" w:space="0" w:color="auto"/>
            <w:left w:val="none" w:sz="0" w:space="0" w:color="auto"/>
            <w:bottom w:val="none" w:sz="0" w:space="0" w:color="auto"/>
            <w:right w:val="none" w:sz="0" w:space="0" w:color="auto"/>
          </w:divBdr>
        </w:div>
        <w:div w:id="254288424">
          <w:marLeft w:val="480"/>
          <w:marRight w:val="0"/>
          <w:marTop w:val="0"/>
          <w:marBottom w:val="0"/>
          <w:divBdr>
            <w:top w:val="none" w:sz="0" w:space="0" w:color="auto"/>
            <w:left w:val="none" w:sz="0" w:space="0" w:color="auto"/>
            <w:bottom w:val="none" w:sz="0" w:space="0" w:color="auto"/>
            <w:right w:val="none" w:sz="0" w:space="0" w:color="auto"/>
          </w:divBdr>
        </w:div>
        <w:div w:id="1996493057">
          <w:marLeft w:val="480"/>
          <w:marRight w:val="0"/>
          <w:marTop w:val="0"/>
          <w:marBottom w:val="0"/>
          <w:divBdr>
            <w:top w:val="none" w:sz="0" w:space="0" w:color="auto"/>
            <w:left w:val="none" w:sz="0" w:space="0" w:color="auto"/>
            <w:bottom w:val="none" w:sz="0" w:space="0" w:color="auto"/>
            <w:right w:val="none" w:sz="0" w:space="0" w:color="auto"/>
          </w:divBdr>
        </w:div>
        <w:div w:id="1910070360">
          <w:marLeft w:val="480"/>
          <w:marRight w:val="0"/>
          <w:marTop w:val="0"/>
          <w:marBottom w:val="0"/>
          <w:divBdr>
            <w:top w:val="none" w:sz="0" w:space="0" w:color="auto"/>
            <w:left w:val="none" w:sz="0" w:space="0" w:color="auto"/>
            <w:bottom w:val="none" w:sz="0" w:space="0" w:color="auto"/>
            <w:right w:val="none" w:sz="0" w:space="0" w:color="auto"/>
          </w:divBdr>
        </w:div>
        <w:div w:id="1133907042">
          <w:marLeft w:val="480"/>
          <w:marRight w:val="0"/>
          <w:marTop w:val="0"/>
          <w:marBottom w:val="0"/>
          <w:divBdr>
            <w:top w:val="none" w:sz="0" w:space="0" w:color="auto"/>
            <w:left w:val="none" w:sz="0" w:space="0" w:color="auto"/>
            <w:bottom w:val="none" w:sz="0" w:space="0" w:color="auto"/>
            <w:right w:val="none" w:sz="0" w:space="0" w:color="auto"/>
          </w:divBdr>
        </w:div>
      </w:divsChild>
    </w:div>
    <w:div w:id="231618761">
      <w:bodyDiv w:val="1"/>
      <w:marLeft w:val="0"/>
      <w:marRight w:val="0"/>
      <w:marTop w:val="0"/>
      <w:marBottom w:val="0"/>
      <w:divBdr>
        <w:top w:val="none" w:sz="0" w:space="0" w:color="auto"/>
        <w:left w:val="none" w:sz="0" w:space="0" w:color="auto"/>
        <w:bottom w:val="none" w:sz="0" w:space="0" w:color="auto"/>
        <w:right w:val="none" w:sz="0" w:space="0" w:color="auto"/>
      </w:divBdr>
    </w:div>
    <w:div w:id="814950836">
      <w:bodyDiv w:val="1"/>
      <w:marLeft w:val="0"/>
      <w:marRight w:val="0"/>
      <w:marTop w:val="0"/>
      <w:marBottom w:val="0"/>
      <w:divBdr>
        <w:top w:val="none" w:sz="0" w:space="0" w:color="auto"/>
        <w:left w:val="none" w:sz="0" w:space="0" w:color="auto"/>
        <w:bottom w:val="none" w:sz="0" w:space="0" w:color="auto"/>
        <w:right w:val="none" w:sz="0" w:space="0" w:color="auto"/>
      </w:divBdr>
    </w:div>
    <w:div w:id="867451634">
      <w:bodyDiv w:val="1"/>
      <w:marLeft w:val="0"/>
      <w:marRight w:val="0"/>
      <w:marTop w:val="0"/>
      <w:marBottom w:val="0"/>
      <w:divBdr>
        <w:top w:val="none" w:sz="0" w:space="0" w:color="auto"/>
        <w:left w:val="none" w:sz="0" w:space="0" w:color="auto"/>
        <w:bottom w:val="none" w:sz="0" w:space="0" w:color="auto"/>
        <w:right w:val="none" w:sz="0" w:space="0" w:color="auto"/>
      </w:divBdr>
      <w:divsChild>
        <w:div w:id="1185830761">
          <w:marLeft w:val="480"/>
          <w:marRight w:val="0"/>
          <w:marTop w:val="0"/>
          <w:marBottom w:val="0"/>
          <w:divBdr>
            <w:top w:val="none" w:sz="0" w:space="0" w:color="auto"/>
            <w:left w:val="none" w:sz="0" w:space="0" w:color="auto"/>
            <w:bottom w:val="none" w:sz="0" w:space="0" w:color="auto"/>
            <w:right w:val="none" w:sz="0" w:space="0" w:color="auto"/>
          </w:divBdr>
        </w:div>
        <w:div w:id="1714302876">
          <w:marLeft w:val="480"/>
          <w:marRight w:val="0"/>
          <w:marTop w:val="0"/>
          <w:marBottom w:val="0"/>
          <w:divBdr>
            <w:top w:val="none" w:sz="0" w:space="0" w:color="auto"/>
            <w:left w:val="none" w:sz="0" w:space="0" w:color="auto"/>
            <w:bottom w:val="none" w:sz="0" w:space="0" w:color="auto"/>
            <w:right w:val="none" w:sz="0" w:space="0" w:color="auto"/>
          </w:divBdr>
        </w:div>
        <w:div w:id="6752965">
          <w:marLeft w:val="480"/>
          <w:marRight w:val="0"/>
          <w:marTop w:val="0"/>
          <w:marBottom w:val="0"/>
          <w:divBdr>
            <w:top w:val="none" w:sz="0" w:space="0" w:color="auto"/>
            <w:left w:val="none" w:sz="0" w:space="0" w:color="auto"/>
            <w:bottom w:val="none" w:sz="0" w:space="0" w:color="auto"/>
            <w:right w:val="none" w:sz="0" w:space="0" w:color="auto"/>
          </w:divBdr>
        </w:div>
        <w:div w:id="617755371">
          <w:marLeft w:val="480"/>
          <w:marRight w:val="0"/>
          <w:marTop w:val="0"/>
          <w:marBottom w:val="0"/>
          <w:divBdr>
            <w:top w:val="none" w:sz="0" w:space="0" w:color="auto"/>
            <w:left w:val="none" w:sz="0" w:space="0" w:color="auto"/>
            <w:bottom w:val="none" w:sz="0" w:space="0" w:color="auto"/>
            <w:right w:val="none" w:sz="0" w:space="0" w:color="auto"/>
          </w:divBdr>
        </w:div>
        <w:div w:id="2032952185">
          <w:marLeft w:val="480"/>
          <w:marRight w:val="0"/>
          <w:marTop w:val="0"/>
          <w:marBottom w:val="0"/>
          <w:divBdr>
            <w:top w:val="none" w:sz="0" w:space="0" w:color="auto"/>
            <w:left w:val="none" w:sz="0" w:space="0" w:color="auto"/>
            <w:bottom w:val="none" w:sz="0" w:space="0" w:color="auto"/>
            <w:right w:val="none" w:sz="0" w:space="0" w:color="auto"/>
          </w:divBdr>
        </w:div>
        <w:div w:id="1213152251">
          <w:marLeft w:val="480"/>
          <w:marRight w:val="0"/>
          <w:marTop w:val="0"/>
          <w:marBottom w:val="0"/>
          <w:divBdr>
            <w:top w:val="none" w:sz="0" w:space="0" w:color="auto"/>
            <w:left w:val="none" w:sz="0" w:space="0" w:color="auto"/>
            <w:bottom w:val="none" w:sz="0" w:space="0" w:color="auto"/>
            <w:right w:val="none" w:sz="0" w:space="0" w:color="auto"/>
          </w:divBdr>
        </w:div>
      </w:divsChild>
    </w:div>
    <w:div w:id="878934431">
      <w:bodyDiv w:val="1"/>
      <w:marLeft w:val="0"/>
      <w:marRight w:val="0"/>
      <w:marTop w:val="0"/>
      <w:marBottom w:val="0"/>
      <w:divBdr>
        <w:top w:val="none" w:sz="0" w:space="0" w:color="auto"/>
        <w:left w:val="none" w:sz="0" w:space="0" w:color="auto"/>
        <w:bottom w:val="none" w:sz="0" w:space="0" w:color="auto"/>
        <w:right w:val="none" w:sz="0" w:space="0" w:color="auto"/>
      </w:divBdr>
    </w:div>
    <w:div w:id="1169441277">
      <w:bodyDiv w:val="1"/>
      <w:marLeft w:val="0"/>
      <w:marRight w:val="0"/>
      <w:marTop w:val="0"/>
      <w:marBottom w:val="0"/>
      <w:divBdr>
        <w:top w:val="none" w:sz="0" w:space="0" w:color="auto"/>
        <w:left w:val="none" w:sz="0" w:space="0" w:color="auto"/>
        <w:bottom w:val="none" w:sz="0" w:space="0" w:color="auto"/>
        <w:right w:val="none" w:sz="0" w:space="0" w:color="auto"/>
      </w:divBdr>
    </w:div>
    <w:div w:id="1308393368">
      <w:bodyDiv w:val="1"/>
      <w:marLeft w:val="0"/>
      <w:marRight w:val="0"/>
      <w:marTop w:val="0"/>
      <w:marBottom w:val="0"/>
      <w:divBdr>
        <w:top w:val="none" w:sz="0" w:space="0" w:color="auto"/>
        <w:left w:val="none" w:sz="0" w:space="0" w:color="auto"/>
        <w:bottom w:val="none" w:sz="0" w:space="0" w:color="auto"/>
        <w:right w:val="none" w:sz="0" w:space="0" w:color="auto"/>
      </w:divBdr>
    </w:div>
    <w:div w:id="1332565369">
      <w:bodyDiv w:val="1"/>
      <w:marLeft w:val="0"/>
      <w:marRight w:val="0"/>
      <w:marTop w:val="0"/>
      <w:marBottom w:val="0"/>
      <w:divBdr>
        <w:top w:val="none" w:sz="0" w:space="0" w:color="auto"/>
        <w:left w:val="none" w:sz="0" w:space="0" w:color="auto"/>
        <w:bottom w:val="none" w:sz="0" w:space="0" w:color="auto"/>
        <w:right w:val="none" w:sz="0" w:space="0" w:color="auto"/>
      </w:divBdr>
    </w:div>
    <w:div w:id="1465005076">
      <w:bodyDiv w:val="1"/>
      <w:marLeft w:val="0"/>
      <w:marRight w:val="0"/>
      <w:marTop w:val="0"/>
      <w:marBottom w:val="0"/>
      <w:divBdr>
        <w:top w:val="none" w:sz="0" w:space="0" w:color="auto"/>
        <w:left w:val="none" w:sz="0" w:space="0" w:color="auto"/>
        <w:bottom w:val="none" w:sz="0" w:space="0" w:color="auto"/>
        <w:right w:val="none" w:sz="0" w:space="0" w:color="auto"/>
      </w:divBdr>
    </w:div>
    <w:div w:id="1465538636">
      <w:bodyDiv w:val="1"/>
      <w:marLeft w:val="0"/>
      <w:marRight w:val="0"/>
      <w:marTop w:val="0"/>
      <w:marBottom w:val="0"/>
      <w:divBdr>
        <w:top w:val="none" w:sz="0" w:space="0" w:color="auto"/>
        <w:left w:val="none" w:sz="0" w:space="0" w:color="auto"/>
        <w:bottom w:val="none" w:sz="0" w:space="0" w:color="auto"/>
        <w:right w:val="none" w:sz="0" w:space="0" w:color="auto"/>
      </w:divBdr>
    </w:div>
    <w:div w:id="1573395756">
      <w:bodyDiv w:val="1"/>
      <w:marLeft w:val="0"/>
      <w:marRight w:val="0"/>
      <w:marTop w:val="0"/>
      <w:marBottom w:val="0"/>
      <w:divBdr>
        <w:top w:val="none" w:sz="0" w:space="0" w:color="auto"/>
        <w:left w:val="none" w:sz="0" w:space="0" w:color="auto"/>
        <w:bottom w:val="none" w:sz="0" w:space="0" w:color="auto"/>
        <w:right w:val="none" w:sz="0" w:space="0" w:color="auto"/>
      </w:divBdr>
    </w:div>
    <w:div w:id="1751341869">
      <w:bodyDiv w:val="1"/>
      <w:marLeft w:val="0"/>
      <w:marRight w:val="0"/>
      <w:marTop w:val="0"/>
      <w:marBottom w:val="0"/>
      <w:divBdr>
        <w:top w:val="none" w:sz="0" w:space="0" w:color="auto"/>
        <w:left w:val="none" w:sz="0" w:space="0" w:color="auto"/>
        <w:bottom w:val="none" w:sz="0" w:space="0" w:color="auto"/>
        <w:right w:val="none" w:sz="0" w:space="0" w:color="auto"/>
      </w:divBdr>
      <w:divsChild>
        <w:div w:id="608270436">
          <w:marLeft w:val="480"/>
          <w:marRight w:val="0"/>
          <w:marTop w:val="0"/>
          <w:marBottom w:val="0"/>
          <w:divBdr>
            <w:top w:val="none" w:sz="0" w:space="0" w:color="auto"/>
            <w:left w:val="none" w:sz="0" w:space="0" w:color="auto"/>
            <w:bottom w:val="none" w:sz="0" w:space="0" w:color="auto"/>
            <w:right w:val="none" w:sz="0" w:space="0" w:color="auto"/>
          </w:divBdr>
        </w:div>
        <w:div w:id="935795225">
          <w:marLeft w:val="480"/>
          <w:marRight w:val="0"/>
          <w:marTop w:val="0"/>
          <w:marBottom w:val="0"/>
          <w:divBdr>
            <w:top w:val="none" w:sz="0" w:space="0" w:color="auto"/>
            <w:left w:val="none" w:sz="0" w:space="0" w:color="auto"/>
            <w:bottom w:val="none" w:sz="0" w:space="0" w:color="auto"/>
            <w:right w:val="none" w:sz="0" w:space="0" w:color="auto"/>
          </w:divBdr>
        </w:div>
        <w:div w:id="1026297158">
          <w:marLeft w:val="480"/>
          <w:marRight w:val="0"/>
          <w:marTop w:val="0"/>
          <w:marBottom w:val="0"/>
          <w:divBdr>
            <w:top w:val="none" w:sz="0" w:space="0" w:color="auto"/>
            <w:left w:val="none" w:sz="0" w:space="0" w:color="auto"/>
            <w:bottom w:val="none" w:sz="0" w:space="0" w:color="auto"/>
            <w:right w:val="none" w:sz="0" w:space="0" w:color="auto"/>
          </w:divBdr>
        </w:div>
        <w:div w:id="1099716037">
          <w:marLeft w:val="480"/>
          <w:marRight w:val="0"/>
          <w:marTop w:val="0"/>
          <w:marBottom w:val="0"/>
          <w:divBdr>
            <w:top w:val="none" w:sz="0" w:space="0" w:color="auto"/>
            <w:left w:val="none" w:sz="0" w:space="0" w:color="auto"/>
            <w:bottom w:val="none" w:sz="0" w:space="0" w:color="auto"/>
            <w:right w:val="none" w:sz="0" w:space="0" w:color="auto"/>
          </w:divBdr>
        </w:div>
        <w:div w:id="2016497192">
          <w:marLeft w:val="480"/>
          <w:marRight w:val="0"/>
          <w:marTop w:val="0"/>
          <w:marBottom w:val="0"/>
          <w:divBdr>
            <w:top w:val="none" w:sz="0" w:space="0" w:color="auto"/>
            <w:left w:val="none" w:sz="0" w:space="0" w:color="auto"/>
            <w:bottom w:val="none" w:sz="0" w:space="0" w:color="auto"/>
            <w:right w:val="none" w:sz="0" w:space="0" w:color="auto"/>
          </w:divBdr>
        </w:div>
        <w:div w:id="69809512">
          <w:marLeft w:val="480"/>
          <w:marRight w:val="0"/>
          <w:marTop w:val="0"/>
          <w:marBottom w:val="0"/>
          <w:divBdr>
            <w:top w:val="none" w:sz="0" w:space="0" w:color="auto"/>
            <w:left w:val="none" w:sz="0" w:space="0" w:color="auto"/>
            <w:bottom w:val="none" w:sz="0" w:space="0" w:color="auto"/>
            <w:right w:val="none" w:sz="0" w:space="0" w:color="auto"/>
          </w:divBdr>
        </w:div>
      </w:divsChild>
    </w:div>
    <w:div w:id="1771778581">
      <w:bodyDiv w:val="1"/>
      <w:marLeft w:val="0"/>
      <w:marRight w:val="0"/>
      <w:marTop w:val="0"/>
      <w:marBottom w:val="0"/>
      <w:divBdr>
        <w:top w:val="none" w:sz="0" w:space="0" w:color="auto"/>
        <w:left w:val="none" w:sz="0" w:space="0" w:color="auto"/>
        <w:bottom w:val="none" w:sz="0" w:space="0" w:color="auto"/>
        <w:right w:val="none" w:sz="0" w:space="0" w:color="auto"/>
      </w:divBdr>
    </w:div>
    <w:div w:id="1777630513">
      <w:bodyDiv w:val="1"/>
      <w:marLeft w:val="0"/>
      <w:marRight w:val="0"/>
      <w:marTop w:val="0"/>
      <w:marBottom w:val="0"/>
      <w:divBdr>
        <w:top w:val="none" w:sz="0" w:space="0" w:color="auto"/>
        <w:left w:val="none" w:sz="0" w:space="0" w:color="auto"/>
        <w:bottom w:val="none" w:sz="0" w:space="0" w:color="auto"/>
        <w:right w:val="none" w:sz="0" w:space="0" w:color="auto"/>
      </w:divBdr>
    </w:div>
    <w:div w:id="1904607874">
      <w:bodyDiv w:val="1"/>
      <w:marLeft w:val="0"/>
      <w:marRight w:val="0"/>
      <w:marTop w:val="0"/>
      <w:marBottom w:val="0"/>
      <w:divBdr>
        <w:top w:val="none" w:sz="0" w:space="0" w:color="auto"/>
        <w:left w:val="none" w:sz="0" w:space="0" w:color="auto"/>
        <w:bottom w:val="none" w:sz="0" w:space="0" w:color="auto"/>
        <w:right w:val="none" w:sz="0" w:space="0" w:color="auto"/>
      </w:divBdr>
    </w:div>
    <w:div w:id="1999727598">
      <w:bodyDiv w:val="1"/>
      <w:marLeft w:val="0"/>
      <w:marRight w:val="0"/>
      <w:marTop w:val="0"/>
      <w:marBottom w:val="0"/>
      <w:divBdr>
        <w:top w:val="none" w:sz="0" w:space="0" w:color="auto"/>
        <w:left w:val="none" w:sz="0" w:space="0" w:color="auto"/>
        <w:bottom w:val="none" w:sz="0" w:space="0" w:color="auto"/>
        <w:right w:val="none" w:sz="0" w:space="0" w:color="auto"/>
      </w:divBdr>
    </w:div>
    <w:div w:id="20767788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5AD7842-DAD1-4F00-9E5B-7B3FB3B10407}">
  <we:reference id="wa104382081" version="1.46.0.0" store="en-US" storeType="OMEX"/>
  <we:alternateReferences>
    <we:reference id="wa104382081" version="1.46.0.0" store="" storeType="OMEX"/>
  </we:alternateReferences>
  <we:properties>
    <we:property name="MENDELEY_CITATIONS" value="[{&quot;citationID&quot;:&quot;MENDELEY_CITATION_3958d942-349c-4fc5-ae7b-6aaeed5afc6a&quot;,&quot;properties&quot;:{&quot;noteIndex&quot;:0},&quot;isEdited&quot;:false,&quot;manualOverride&quot;:{&quot;isManuallyOverridden&quot;:false,&quot;citeprocText&quot;:&quot;(Polri, 2019)&quot;,&quot;manualOverrideText&quot;:&quot;&quot;},&quot;citationTag&quot;:&quot;MENDELEY_CITATION_v3_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&quot;,&quot;citationItems&quot;:[{&quot;id&quot;:&quot;ff877f1b-7049-3f63-9b2e-f8ebca58d931&quot;,&quot;itemData&quot;:{&quot;type&quot;:&quot;article-journal&quot;,&quot;id&quot;:&quot;ff877f1b-7049-3f63-9b2e-f8ebca58d931&quot;,&quot;title&quot;:&quot;Undang-undang Republik Indonesia Nomor 22 Tahun 2009 Tentang Lalu Lintas dan Angkutan Jalan&quot;,&quot;author&quot;:[{&quot;family&quot;:&quot;Polri&quot;,&quot;given&quot;:&quot;Ditlantas Babinkom&quot;,&quot;parse-names&quot;:false,&quot;dropping-particle&quot;:&quot;&quot;,&quot;non-dropping-particle&quot;:&quot;&quot;}],&quot;issued&quot;:{&quot;date-parts&quot;:[[2019]]},&quot;publisher&quot;:&quot;DIT Lantas Baninkam Polri&quot;,&quot;container-title-short&quot;:&quot;&quot;},&quot;isTemporary&quot;:false}]},{&quot;citationID&quot;:&quot;MENDELEY_CITATION_dcf8a571-fcb2-4fba-9bde-75e3c03373d7&quot;,&quot;properties&quot;:{&quot;noteIndex&quot;:0},&quot;isEdited&quot;:false,&quot;manualOverride&quot;:{&quot;isManuallyOverridden&quot;:false,&quot;citeprocText&quot;:&quot;(Wicaksono, 2021)&quot;,&quot;manualOverrideText&quot;:&quot;&quot;},&quot;citationItems&quot;:[{&quot;id&quot;:&quot;031c280a-40b1-3797-91ab-568460847400&quot;,&quot;itemData&quot;:{&quot;type&quot;:&quot;article-journal&quot;,&quot;id&quot;:&quot;031c280a-40b1-3797-91ab-568460847400&quot;,&quot;title&quot;:&quot;Analisis yuridis sosiologis pelanggaran lalu lintas kendaraan bermotor roda dua oleh anak (studi kasus di wilayah hukum polresta malang kota)&quot;,&quot;author&quot;:[{&quot;family&quot;:&quot;Wicaksono&quot;,&quot;given&quot;:&quot;Rakhmad Arif&quot;,&quot;parse-names&quot;:false,&quot;dropping-particle&quot;:&quot;&quot;,&quot;non-dropping-particle&quot;:&quot;&quot;}],&quot;container-title&quot;:&quot;Dinamika: Jurnal Ilmiah Ilmu Hukum&quot;,&quot;ISSN&quot;:&quot;2745-9829&quot;,&quot;issued&quot;:{&quot;date-parts&quot;:[[2021]]},&quot;page&quot;:&quot;1358-1376&quot;,&quot;issue&quot;:&quot;9&quot;,&quot;volume&quot;:&quot;27&quot;,&quot;container-title-short&quot;:&quot;&quot;},&quot;isTemporary&quot;:false}],&quot;citationTag&quot;:&quot;MENDELEY_CITATION_v3_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&quot;},{&quot;citationID&quot;:&quot;MENDELEY_CITATION_ec5f8394-3998-4a8d-96c8-2fba5274c90a&quot;,&quot;properties&quot;:{&quot;noteIndex&quot;:0},&quot;isEdited&quot;:false,&quot;manualOverride&quot;:{&quot;isManuallyOverridden&quot;:false,&quot;citeprocText&quot;:&quot;(Oktarina &amp;#38; Sari Nilam Cayo, 2019)&quot;,&quot;manualOverrideText&quot;:&quot;&quot;},&quot;citationTag&quot;:&quot;MENDELEY_CITATION_v3_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&quot;,&quot;citationItems&quot;:[{&quot;id&quot;:&quot;924c2b08-752f-3818-bf31-72f7f28ed177&quot;,&quot;itemData&quot;:{&quot;type&quot;:&quot;article&quot;,&quot;id&quot;:&quot;924c2b08-752f-3818-bf31-72f7f28ed177&quot;,&quot;title&quot;:&quot;Pertanggungjawaban Hukum Pelaku Korupsi Dana Bantuan Sosial&quot;,&quot;author&quot;:[{&quot;family&quot;:&quot;Oktarina&quot;,&quot;given&quot;:&quot;Evi&quot;,&quot;parse-names&quot;:false,&quot;dropping-particle&quot;:&quot;&quot;,&quot;non-dropping-particle&quot;:&quot;&quot;},{&quot;family&quot;:&quot;Sari Nilam Cayo&quot;,&quot;given&quot;:&quot;Putri&quot;,&quot;parse-names&quot;:false,&quot;dropping-particle&quot;:&quot;&quot;,&quot;non-dropping-particle&quot;:&quot;&quot;}],&quot;ISBN&quot;:&quot;6026215794&quot;,&quot;issued&quot;:{&quot;date-parts&quot;:[[2019]]},&quot;publisher&quot;:&quot;Universitas Islam Indonesia&quot;,&quot;container-title-short&quot;:&quot;&quot;},&quot;isTemporary&quot;:false}]},{&quot;citationID&quot;:&quot;MENDELEY_CITATION_c095bf6c-f56a-439f-a89c-7e1a6ba8d6fb&quot;,&quot;properties&quot;:{&quot;noteIndex&quot;:0},&quot;isEdited&quot;:false,&quot;manualOverride&quot;:{&quot;isManuallyOverridden&quot;:false,&quot;citeprocText&quot;:&quot;(Armala &amp;#38; Yasir, 2022)&quot;,&quot;manualOverrideText&quot;:&quot;&quot;},&quot;citationTag&quot;:&quot;MENDELEY_CITATION_v3_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&quot;,&quot;citationItems&quot;:[{&quot;id&quot;:&quot;01435721-2550-32d2-b5b1-771a0dc7501a&quot;,&quot;itemData&quot;:{&quot;type&quot;:&quot;article-journal&quot;,&quot;id&quot;:&quot;01435721-2550-32d2-b5b1-771a0dc7501a&quot;,&quot;title&quot;:&quot;Implementasi Electronic Traffic Law Enforcement (ETLE) Di Wilayah Hukum Kepolisian Resor Bojonegoro&quot;,&quot;author&quot;:[{&quot;family&quot;:&quot;Armala&quot;,&quot;given&quot;:&quot;Yuli&quot;,&quot;parse-names&quot;:false,&quot;dropping-particle&quot;:&quot;&quot;,&quot;non-dropping-particle&quot;:&quot;&quot;},{&quot;family&quot;:&quot;Yasir&quot;,&quot;given&quot;:&quot;Muhammad&quot;,&quot;parse-names&quot;:false,&quot;dropping-particle&quot;:&quot;&quot;,&quot;non-dropping-particle&quot;:&quot;&quot;}],&quot;container-title&quot;:&quot;JUSTITIABLE-Jurnal Hukum&quot;,&quot;ISSN&quot;:&quot;2622-1047&quot;,&quot;issued&quot;:{&quot;date-parts&quot;:[[2022]]},&quot;page&quot;:&quot;32-44&quot;,&quot;issue&quot;:&quot;1&quot;,&quot;volume&quot;:&quot;5&quot;,&quot;container-title-short&quot;:&quot;&quot;},&quot;isTemporary&quot;:false}]},{&quot;citationID&quot;:&quot;MENDELEY_CITATION_3640a7ce-6eb7-4195-a8d1-1b1d5c4eb030&quot;,&quot;properties&quot;:{&quot;noteIndex&quot;:0},&quot;isEdited&quot;:false,&quot;manualOverride&quot;:{&quot;isManuallyOverridden&quot;:false,&quot;citeprocText&quot;:&quot;(Arjuna, 2020)&quot;,&quot;manualOverrideText&quot;:&quot;&quot;},&quot;citationTag&quot;:&quot;MENDELEY_CITATION_v3_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&quot;,&quot;citationItems&quot;:[{&quot;id&quot;:&quot;e1842a7b-89e9-354b-b8d0-742915bfa61c&quot;,&quot;itemData&quot;:{&quot;type&quot;:&quot;article-journal&quot;,&quot;id&quot;:&quot;e1842a7b-89e9-354b-b8d0-742915bfa61c&quot;,&quot;title&quot;:&quot;Implementasi Program E-Tilang Dalam Penegakan Hukum Pelanggaran Lalu Lintas Di Wilayah Hukum Polres Banyumas&quot;,&quot;author&quot;:[{&quot;family&quot;:&quot;Arjuna&quot;,&quot;given&quot;:&quot;Yoga Dwi&quot;,&quot;parse-names&quot;:false,&quot;dropping-particle&quot;:&quot;&quot;,&quot;non-dropping-particle&quot;:&quot;&quot;}],&quot;container-title&quot;:&quot;Advances in Police Science Research Journal&quot;,&quot;ISSN&quot;:&quot;2722-4872&quot;,&quot;issued&quot;:{&quot;date-parts&quot;:[[2020]]},&quot;page&quot;:&quot;49-90&quot;,&quot;issue&quot;:&quot;1&quot;,&quot;volume&quot;:&quot;4&quot;,&quot;container-title-short&quot;:&quot;&quot;},&quot;isTemporary&quot;:false}]},{&quot;citationID&quot;:&quot;MENDELEY_CITATION_c8c4d6c1-6853-4ac1-abfd-af7d385b23a1&quot;,&quot;properties&quot;:{&quot;noteIndex&quot;:0},&quot;isEdited&quot;:false,&quot;manualOverride&quot;:{&quot;isManuallyOverridden&quot;:false,&quot;citeprocText&quot;:&quot;(Adnyani et al., 2020)&quot;,&quot;manualOverrideText&quot;:&quot;&quot;},&quot;citationTag&quot;:&quot;MENDELEY_CITATION_v3_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&quot;,&quot;citationItems&quot;:[{&quot;id&quot;:&quot;f4063f63-f050-36cd-a4a8-6769f6a633e7&quot;,&quot;itemData&quot;:{&quot;type&quot;:&quot;article-journal&quot;,&quot;id&quot;:&quot;f4063f63-f050-36cd-a4a8-6769f6a633e7&quot;,&quot;title&quot;:&quot;Implementasi Pendaftaran Hak Atas Tanah Komunal di Desa Adat Pakraman Bungbungan Bali&quot;,&quot;author&quot;:[{&quot;family&quot;:&quot;Adnyani&quot;,&quot;given&quot;:&quot;Ni Putu&quot;,&quot;parse-names&quot;:false,&quot;dropping-particle&quot;:&quot;&quot;,&quot;non-dropping-particle&quot;:&quot;&quot;},{&quot;family&quot;:&quot;Kuswahyono&quot;,&quot;given&quot;:&quot;Imam&quot;,&quot;parse-names&quot;:false,&quot;dropping-particle&quot;:&quot;&quot;,&quot;non-dropping-particle&quot;:&quot;&quot;},{&quot;family&quot;:&quot;Supriyadi&quot;,&quot;given&quot;:&quot;Supriyadi&quot;,&quot;parse-names&quot;:false,&quot;dropping-particle&quot;:&quot;&quot;,&quot;non-dropping-particle&quot;:&quot;&quot;}],&quot;container-title&quot;:&quot;Jurnal Ilmiah Pendidikan Pancasila dan Kewarganegaraan&quot;,&quot;ISSN&quot;:&quot;2527-8495&quot;,&quot;issued&quot;:{&quot;date-parts&quot;:[[2020]]},&quot;page&quot;:&quot;148-158&quot;,&quot;issue&quot;:&quot;1&quot;,&quot;volume&quot;:&quot;5&quot;,&quot;container-title-short&quot;:&quot;&quot;},&quot;isTemporary&quot;:false}]},{&quot;citationID&quot;:&quot;MENDELEY_CITATION_d03e47e1-5627-4275-a396-eda0ae94feff&quot;,&quot;properties&quot;:{&quot;noteIndex&quot;:0},&quot;isEdited&quot;:false,&quot;manualOverride&quot;:{&quot;isManuallyOverridden&quot;:false,&quot;citeprocText&quot;:&quot;(Aswandi &amp;#38; Roisah, 2019)&quot;,&quot;manualOverrideText&quot;:&quot;&quot;},&quot;citationTag&quot;:&quot;MENDELEY_CITATION_v3_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&quot;,&quot;citationItems&quot;:[{&quot;id&quot;:&quot;e95d3b64-c859-317c-91ff-b4d2e6e9d78f&quot;,&quot;itemData&quot;:{&quot;type&quot;:&quot;article-journal&quot;,&quot;id&quot;:&quot;e95d3b64-c859-317c-91ff-b4d2e6e9d78f&quot;,&quot;title&quot;:&quot;Negara hukum dan demokrasi pancasila dalam kaitannya dengan hak asasi manusia (HAM)&quot;,&quot;author&quot;:[{&quot;family&quot;:&quot;Aswandi&quot;,&quot;given&quot;:&quot;Bobi&quot;,&quot;parse-names&quot;:false,&quot;dropping-particle&quot;:&quot;&quot;,&quot;non-dropping-particle&quot;:&quot;&quot;},{&quot;family&quot;:&quot;Roisah&quot;,&quot;given&quot;:&quot;Kholis&quot;,&quot;parse-names&quot;:false,&quot;dropping-particle&quot;:&quot;&quot;,&quot;non-dropping-particle&quot;:&quot;&quot;}],&quot;container-title&quot;:&quot;Jurnal Pembangunan Hukum Indonesia&quot;,&quot;ISSN&quot;:&quot;2656-3193&quot;,&quot;issued&quot;:{&quot;date-parts&quot;:[[2019]]},&quot;page&quot;:&quot;128-145&quot;,&quot;publisher&quot;:&quot;PROGRAM STUDI MAGISTER ILMU HUKUM FAKULTAS HUKUM UNIVERSITAS DIPONEGORO&quot;,&quot;issue&quot;:&quot;1&quot;,&quot;volume&quot;:&quot;1&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1069B9-F3DC-42BD-8906-4C67A5AF32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392</TotalTime>
  <Pages>7</Pages>
  <Words>5588</Words>
  <Characters>31854</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Syntax Corporation</dc:creator>
  <cp:keywords/>
  <dc:description/>
  <cp:lastModifiedBy>Microsoft Office User</cp:lastModifiedBy>
  <cp:revision>23</cp:revision>
  <cp:lastPrinted>2022-09-30T13:11:00Z</cp:lastPrinted>
  <dcterms:created xsi:type="dcterms:W3CDTF">2022-09-30T11:18:00Z</dcterms:created>
  <dcterms:modified xsi:type="dcterms:W3CDTF">2023-03-18T07:31:00Z</dcterms:modified>
</cp:coreProperties>
</file>